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C314" w14:textId="77777777" w:rsidR="00630F44" w:rsidRDefault="00DA5514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2AA5A0C5" w14:textId="1371DAE6" w:rsidR="00630F44" w:rsidRDefault="00DA5514" w:rsidP="00036967">
      <w:pPr>
        <w:pStyle w:val="Heading1"/>
      </w:pPr>
      <w:r>
        <w:t>4 The Six Trigonometric Functions</w:t>
      </w:r>
    </w:p>
    <w:p w14:paraId="2F155F7D" w14:textId="77777777" w:rsidR="00630F44" w:rsidRDefault="00DA5514">
      <w:pPr>
        <w:pStyle w:val="Heading2"/>
        <w:spacing w:before="330" w:line="271" w:lineRule="auto"/>
      </w:pPr>
      <w:bookmarkStart w:id="1" w:name="the_trigonometric_functions"/>
      <w:r>
        <w:rPr>
          <w:sz w:val="42"/>
        </w:rPr>
        <w:t>The Trigonometric Functions</w:t>
      </w:r>
      <w:bookmarkEnd w:id="1"/>
    </w:p>
    <w:p w14:paraId="61FD018B" w14:textId="77777777" w:rsidR="00630F44" w:rsidRDefault="00DA5514">
      <w:pPr>
        <w:spacing w:after="220"/>
      </w:pPr>
      <w:r>
        <w:t>In addition to the sine and cosine functions, there are four more.</w:t>
      </w:r>
    </w:p>
    <w:p w14:paraId="4231281C" w14:textId="77777777" w:rsidR="00630F44" w:rsidRDefault="00DA5514">
      <w:pPr>
        <w:spacing w:after="220"/>
      </w:pPr>
      <w:r>
        <w:t xml:space="preserve">Trigonometric Functions: Suppose </w:t>
      </w:r>
      <m:oMath>
        <m:r>
          <w:rPr>
            <w:rFonts w:ascii="Cambria Math" w:hAnsi="Cambria Math"/>
          </w:rPr>
          <m:t>θ</m:t>
        </m:r>
      </m:oMath>
      <w:r>
        <w:t xml:space="preserve"> is an angle plotted in standard position and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the point on the terminal side of </w:t>
      </w:r>
      <m:oMath>
        <m:r>
          <w:rPr>
            <w:rFonts w:ascii="Cambria Math" w:hAnsi="Cambria Math"/>
          </w:rPr>
          <m:t>θ</m:t>
        </m:r>
      </m:oMath>
      <w:r>
        <w:t xml:space="preserve"> which lies on the Unit Circle. The circular functions are defined as follows.</w:t>
      </w:r>
    </w:p>
    <w:p w14:paraId="72DC8240" w14:textId="77777777" w:rsidR="00630F44" w:rsidRDefault="00DA5514">
      <w:pPr>
        <w:numPr>
          <w:ilvl w:val="0"/>
          <w:numId w:val="1"/>
        </w:numPr>
      </w:pPr>
      <w:r>
        <w:t xml:space="preserve">The sine of </w:t>
      </w:r>
      <m:oMath>
        <m:r>
          <w:rPr>
            <w:rFonts w:ascii="Cambria Math" w:hAnsi="Cambria Math"/>
          </w:rPr>
          <m:t>θ</m:t>
        </m:r>
      </m:oMath>
      <w:r>
        <w:t xml:space="preserve">, denoted </w:t>
      </w:r>
      <m:oMath>
        <m:r>
          <m:rPr>
            <m:sty m:val="p"/>
          </m:rPr>
          <w:rPr>
            <w:rFonts w:ascii="Cambria Math" w:hAnsi="Cambria Math"/>
          </w:rPr>
          <m:t>sin⁡(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is defined by </w:t>
      </w:r>
      <m:oMath>
        <m:r>
          <m:rPr>
            <m:sty m:val="p"/>
          </m:rPr>
          <w:rPr>
            <w:rFonts w:ascii="Cambria Math" w:hAnsi="Cambria Math"/>
          </w:rPr>
          <m:t>sin⁡(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y</m:t>
        </m:r>
      </m:oMath>
      <w:r>
        <w:t>.</w:t>
      </w:r>
    </w:p>
    <w:p w14:paraId="107DC76A" w14:textId="77777777" w:rsidR="00630F44" w:rsidRDefault="00DA5514">
      <w:pPr>
        <w:numPr>
          <w:ilvl w:val="0"/>
          <w:numId w:val="1"/>
        </w:numPr>
      </w:pPr>
      <w:r>
        <w:t xml:space="preserve">The cosine of </w:t>
      </w:r>
      <m:oMath>
        <m:r>
          <w:rPr>
            <w:rFonts w:ascii="Cambria Math" w:hAnsi="Cambria Math"/>
          </w:rPr>
          <m:t>θ</m:t>
        </m:r>
      </m:oMath>
      <w:r>
        <w:t xml:space="preserve">, denoted </w:t>
      </w:r>
      <m:oMath>
        <m:r>
          <m:rPr>
            <m:sty m:val="p"/>
          </m:rPr>
          <w:rPr>
            <w:rFonts w:ascii="Cambria Math" w:hAnsi="Cambria Math"/>
          </w:rPr>
          <m:t>cos⁡(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is defined by </w:t>
      </w:r>
      <m:oMath>
        <m:r>
          <m:rPr>
            <m:sty m:val="p"/>
          </m:rPr>
          <w:rPr>
            <w:rFonts w:ascii="Cambria Math" w:hAnsi="Cambria Math"/>
          </w:rPr>
          <m:t>cos⁡(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</m:oMath>
      <w:r>
        <w:t>.</w:t>
      </w:r>
    </w:p>
    <w:p w14:paraId="4457F238" w14:textId="77777777" w:rsidR="00630F44" w:rsidRDefault="00DA5514">
      <w:pPr>
        <w:numPr>
          <w:ilvl w:val="0"/>
          <w:numId w:val="1"/>
        </w:numPr>
      </w:pPr>
      <w:r>
        <w:t xml:space="preserve">The tangent of </w:t>
      </w:r>
      <m:oMath>
        <m:r>
          <w:rPr>
            <w:rFonts w:ascii="Cambria Math" w:hAnsi="Cambria Math"/>
          </w:rPr>
          <m:t>θ</m:t>
        </m:r>
      </m:oMath>
      <w:r>
        <w:t xml:space="preserve">, denoted </w:t>
      </w:r>
      <m:oMath>
        <m:r>
          <m:rPr>
            <m:sty m:val="p"/>
          </m:rPr>
          <w:rPr>
            <w:rFonts w:ascii="Cambria Math" w:hAnsi="Cambria Math"/>
          </w:rPr>
          <m:t>tan⁡(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is defined by </w:t>
      </w:r>
      <m:oMath>
        <m:r>
          <m:rPr>
            <m:sty m:val="p"/>
          </m:rPr>
          <w:rPr>
            <w:rFonts w:ascii="Cambria Math" w:hAnsi="Cambria Math"/>
          </w:rPr>
          <m:t>tan⁡(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 xml:space="preserve">, provided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≠0</m:t>
        </m:r>
      </m:oMath>
      <w:r>
        <w:t>.</w:t>
      </w:r>
    </w:p>
    <w:p w14:paraId="7CF41778" w14:textId="77777777" w:rsidR="00630F44" w:rsidRDefault="00DA5514">
      <w:pPr>
        <w:numPr>
          <w:ilvl w:val="0"/>
          <w:numId w:val="1"/>
        </w:numPr>
      </w:pPr>
      <w:r>
        <w:t xml:space="preserve">The cosecant of </w:t>
      </w:r>
      <m:oMath>
        <m:r>
          <w:rPr>
            <w:rFonts w:ascii="Cambria Math" w:hAnsi="Cambria Math"/>
          </w:rPr>
          <m:t>θ</m:t>
        </m:r>
      </m:oMath>
      <w:r>
        <w:t xml:space="preserve">, denoted </w:t>
      </w:r>
      <m:oMath>
        <m:r>
          <m:rPr>
            <m:sty m:val="p"/>
          </m:rPr>
          <w:rPr>
            <w:rFonts w:ascii="Cambria Math" w:hAnsi="Cambria Math"/>
          </w:rPr>
          <m:t>csc⁡(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is defined by </w:t>
      </w:r>
      <m:oMath>
        <m:r>
          <m:rPr>
            <m:sty m:val="p"/>
          </m:rPr>
          <w:rPr>
            <w:rFonts w:ascii="Cambria Math" w:hAnsi="Cambria Math"/>
          </w:rPr>
          <m:t>csc⁡(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</m:oMath>
      <w:r>
        <w:t xml:space="preserve">, provided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≠0</m:t>
        </m:r>
      </m:oMath>
      <w:r>
        <w:t>.</w:t>
      </w:r>
    </w:p>
    <w:p w14:paraId="3B356196" w14:textId="77777777" w:rsidR="00630F44" w:rsidRDefault="00DA5514">
      <w:pPr>
        <w:numPr>
          <w:ilvl w:val="0"/>
          <w:numId w:val="1"/>
        </w:numPr>
      </w:pPr>
      <w:r>
        <w:t xml:space="preserve">The secant of </w:t>
      </w:r>
      <m:oMath>
        <m:r>
          <w:rPr>
            <w:rFonts w:ascii="Cambria Math" w:hAnsi="Cambria Math"/>
          </w:rPr>
          <m:t>θ</m:t>
        </m:r>
      </m:oMath>
      <w:r>
        <w:t xml:space="preserve">, denoted </w:t>
      </w:r>
      <m:oMath>
        <m:r>
          <m:rPr>
            <m:sty m:val="p"/>
          </m:rPr>
          <w:rPr>
            <w:rFonts w:ascii="Cambria Math" w:hAnsi="Cambria Math"/>
          </w:rPr>
          <m:t>sec⁡(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is defined by </w:t>
      </w:r>
      <m:oMath>
        <m:r>
          <m:rPr>
            <m:sty m:val="p"/>
          </m:rPr>
          <w:rPr>
            <w:rFonts w:ascii="Cambria Math" w:hAnsi="Cambria Math"/>
          </w:rPr>
          <m:t>sec⁡(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 xml:space="preserve">, provided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≠0</m:t>
        </m:r>
      </m:oMath>
      <w:r>
        <w:t>.</w:t>
      </w:r>
    </w:p>
    <w:p w14:paraId="09ED8F3D" w14:textId="77777777" w:rsidR="00630F44" w:rsidRDefault="00DA5514">
      <w:pPr>
        <w:numPr>
          <w:ilvl w:val="0"/>
          <w:numId w:val="1"/>
        </w:numPr>
      </w:pPr>
      <w:r>
        <w:t xml:space="preserve">The cotangent of </w:t>
      </w:r>
      <m:oMath>
        <m:r>
          <w:rPr>
            <w:rFonts w:ascii="Cambria Math" w:hAnsi="Cambria Math"/>
          </w:rPr>
          <m:t>θ</m:t>
        </m:r>
      </m:oMath>
      <w:r>
        <w:t xml:space="preserve">, denoted </w:t>
      </w:r>
      <m:oMath>
        <m:r>
          <m:rPr>
            <m:sty m:val="p"/>
          </m:rPr>
          <w:rPr>
            <w:rFonts w:ascii="Cambria Math" w:hAnsi="Cambria Math"/>
          </w:rPr>
          <m:t>cot⁡(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is defined by </w:t>
      </w:r>
      <m:oMath>
        <m:r>
          <m:rPr>
            <m:sty m:val="p"/>
          </m:rPr>
          <w:rPr>
            <w:rFonts w:ascii="Cambria Math" w:hAnsi="Cambria Math"/>
          </w:rPr>
          <m:t>cot⁡(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</m:oMath>
      <w:r>
        <w:t xml:space="preserve">, provided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≠0</m:t>
        </m:r>
      </m:oMath>
      <w:r>
        <w:t>.</w:t>
      </w:r>
    </w:p>
    <w:p w14:paraId="799CBF2B" w14:textId="77777777" w:rsidR="00E25221" w:rsidRDefault="00DA5514">
      <w:pPr>
        <w:pStyle w:val="Heading2"/>
      </w:pPr>
      <w:r>
        <w:t>EX 1</w:t>
      </w:r>
    </w:p>
    <w:p w14:paraId="0D5ED4AD" w14:textId="77777777" w:rsidR="00E25221" w:rsidRDefault="00DA5514">
      <w:pPr>
        <w:spacing w:after="220"/>
      </w:pPr>
      <w:r>
        <w:t xml:space="preserve">Assume </w:t>
      </w:r>
      <m:oMath>
        <m:r>
          <w:rPr>
            <w:rFonts w:ascii="Cambria Math" w:hAnsi="Cambria Math"/>
          </w:rPr>
          <m:t>θ</m:t>
        </m:r>
      </m:oMath>
      <w:r>
        <w:t xml:space="preserve"> is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>
        <w:t xml:space="preserve"> in this picture.</w:t>
      </w:r>
      <w:r>
        <w:br/>
        <w:t xml:space="preserve">Find the six trigonometric functions of </w:t>
      </w:r>
      <m:oMath>
        <m:r>
          <w:rPr>
            <w:rFonts w:ascii="Cambria Math" w:hAnsi="Cambria Math"/>
          </w:rPr>
          <m:t>θ</m:t>
        </m:r>
      </m:oMath>
      <w:r>
        <w:t>.</w:t>
      </w:r>
    </w:p>
    <w:p w14:paraId="0A11B4A9" w14:textId="77777777" w:rsidR="00630F44" w:rsidRDefault="00DA5514" w:rsidP="00036967">
      <w:pPr>
        <w:jc w:val="right"/>
      </w:pPr>
      <w:r>
        <w:rPr>
          <w:noProof/>
        </w:rPr>
        <w:drawing>
          <wp:inline distT="0" distB="0" distL="0" distR="0" wp14:anchorId="532A10EA" wp14:editId="41C0E486">
            <wp:extent cx="2839452" cy="2757040"/>
            <wp:effectExtent l="0" t="0" r="5715" b="0"/>
            <wp:docPr id="1" name="image-1719b2a4295c413ec2cfc6d102c4712ff660e0b2.jpg" descr="Unit circle showing sine and cosine coordinates: a radius in the first quadrant makes an angle θ from the positive x-axis; the point on the circle is labeled P(cos(θ), sin(θ)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1719b2a4295c413ec2cfc6d102c4712ff660e0b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6662" cy="276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3C4C6" w14:textId="77777777" w:rsidR="00036967" w:rsidRDefault="00036967">
      <w:pPr>
        <w:rPr>
          <w:b/>
          <w:sz w:val="28"/>
        </w:rPr>
      </w:pPr>
      <w:r>
        <w:br w:type="page"/>
      </w:r>
    </w:p>
    <w:p w14:paraId="644C79A1" w14:textId="31BCA49C" w:rsidR="00E25221" w:rsidRDefault="00DA5514">
      <w:pPr>
        <w:pStyle w:val="Heading2"/>
      </w:pPr>
      <w:r>
        <w:lastRenderedPageBreak/>
        <w:t>EX 2</w:t>
      </w:r>
    </w:p>
    <w:p w14:paraId="64E30534" w14:textId="77777777" w:rsidR="00E25221" w:rsidRDefault="00DA5514">
      <w:pPr>
        <w:spacing w:before="330" w:line="271" w:lineRule="auto"/>
      </w:pPr>
      <w:r>
        <w:t>Determine the tangent values for the first quadrant and each of the quadrant angles on this Unit Circle.</w:t>
      </w:r>
    </w:p>
    <w:p w14:paraId="744B956C" w14:textId="77777777" w:rsidR="00630F44" w:rsidRDefault="00DA5514">
      <w:pPr>
        <w:jc w:val="center"/>
      </w:pPr>
      <w:r>
        <w:rPr>
          <w:noProof/>
        </w:rPr>
        <w:drawing>
          <wp:inline distT="0" distB="0" distL="0" distR="0" wp14:anchorId="61FCCA71" wp14:editId="39EF41E5">
            <wp:extent cx="5486400" cy="5458444"/>
            <wp:effectExtent l="0" t="0" r="0" b="0"/>
            <wp:docPr id="2" name="image-19fb203e2010b06d38643dd9211fb05f0c4f4863.jpg" descr="Full unit-circle reference chart with x- and y-axes, showing standard angles in degrees and radians around the circle and labeling the corresponding coordinate pairs (cos θ, sin θ) at key points, including (1,0), (0,1), (−1,0), (0,−1), and the 30°/45°/60° points with √2/2 and √3/2 fractio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19fb203e2010b06d38643dd9211fb05f0c4f4863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41E7" w14:textId="77777777" w:rsidR="00630F44" w:rsidRDefault="00DA5514">
      <w:pPr>
        <w:pStyle w:val="Heading2"/>
        <w:spacing w:before="330" w:line="271" w:lineRule="auto"/>
      </w:pPr>
      <w:r>
        <w:rPr>
          <w:sz w:val="42"/>
        </w:rPr>
        <w:t>Reciprocal and Quotient Identities</w:t>
      </w:r>
    </w:p>
    <w:p w14:paraId="0EDD0387" w14:textId="77777777" w:rsidR="00630F44" w:rsidRDefault="00DA5514">
      <w:pPr>
        <w:numPr>
          <w:ilvl w:val="0"/>
          <w:numId w:val="2"/>
        </w:numPr>
      </w:pPr>
      <m:oMath>
        <m:r>
          <m:rPr>
            <m:sty m:val="p"/>
          </m:rPr>
          <w:rPr>
            <w:rFonts w:ascii="Cambria Math" w:hAnsi="Cambria Math"/>
          </w:rPr>
          <m:t>tan⁡(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sin⁡(</m:t>
            </m:r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cos⁡(</m:t>
            </m:r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, provided </w:t>
      </w:r>
      <m:oMath>
        <m:r>
          <m:rPr>
            <m:sty m:val="p"/>
          </m:rPr>
          <w:rPr>
            <w:rFonts w:ascii="Cambria Math" w:hAnsi="Cambria Math"/>
          </w:rPr>
          <m:t>cos⁡(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)≠0</m:t>
        </m:r>
      </m:oMath>
      <w:r>
        <w:t xml:space="preserve">; if </w:t>
      </w:r>
      <m:oMath>
        <m:r>
          <m:rPr>
            <m:sty m:val="p"/>
          </m:rPr>
          <w:rPr>
            <w:rFonts w:ascii="Cambria Math" w:hAnsi="Cambria Math"/>
          </w:rPr>
          <m:t>cos⁡(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 xml:space="preserve"> then </w:t>
      </w:r>
      <m:oMath>
        <m:r>
          <m:rPr>
            <m:sty m:val="p"/>
          </m:rPr>
          <w:rPr>
            <w:rFonts w:ascii="Cambria Math" w:hAnsi="Cambria Math"/>
          </w:rPr>
          <m:t>tan⁡(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undefined.</w:t>
      </w:r>
    </w:p>
    <w:p w14:paraId="4FDD05E5" w14:textId="77777777" w:rsidR="00630F44" w:rsidRDefault="00DA5514">
      <w:pPr>
        <w:numPr>
          <w:ilvl w:val="0"/>
          <w:numId w:val="2"/>
        </w:numPr>
      </w:pPr>
      <m:oMath>
        <m:r>
          <m:rPr>
            <m:sty m:val="p"/>
          </m:rPr>
          <w:rPr>
            <w:rFonts w:ascii="Cambria Math" w:hAnsi="Cambria Math"/>
          </w:rPr>
          <m:t>cot⁡(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cos⁡(</m:t>
            </m:r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sin⁡(</m:t>
            </m:r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, provided </w:t>
      </w:r>
      <m:oMath>
        <m:r>
          <m:rPr>
            <m:sty m:val="p"/>
          </m:rPr>
          <w:rPr>
            <w:rFonts w:ascii="Cambria Math" w:hAnsi="Cambria Math"/>
          </w:rPr>
          <m:t>sin⁡(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)≠0</m:t>
        </m:r>
      </m:oMath>
      <w:r>
        <w:t xml:space="preserve">; if </w:t>
      </w:r>
      <m:oMath>
        <m:r>
          <m:rPr>
            <m:sty m:val="p"/>
          </m:rPr>
          <w:rPr>
            <w:rFonts w:ascii="Cambria Math" w:hAnsi="Cambria Math"/>
          </w:rPr>
          <m:t>sin⁡(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 xml:space="preserve"> then </w:t>
      </w:r>
      <m:oMath>
        <m:r>
          <m:rPr>
            <m:sty m:val="p"/>
          </m:rPr>
          <w:rPr>
            <w:rFonts w:ascii="Cambria Math" w:hAnsi="Cambria Math"/>
          </w:rPr>
          <m:t>cot⁡(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undefined.</w:t>
      </w:r>
    </w:p>
    <w:p w14:paraId="6D37F057" w14:textId="77777777" w:rsidR="00630F44" w:rsidRDefault="00DA5514">
      <w:pPr>
        <w:numPr>
          <w:ilvl w:val="0"/>
          <w:numId w:val="2"/>
        </w:numPr>
      </w:pPr>
      <m:oMath>
        <m:r>
          <m:rPr>
            <m:sty m:val="p"/>
          </m:rPr>
          <w:rPr>
            <w:rFonts w:ascii="Cambria Math" w:hAnsi="Cambria Math"/>
          </w:rPr>
          <m:t>sec⁡(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cos⁡(</m:t>
            </m:r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, provided </w:t>
      </w:r>
      <m:oMath>
        <m:r>
          <m:rPr>
            <m:sty m:val="p"/>
          </m:rPr>
          <w:rPr>
            <w:rFonts w:ascii="Cambria Math" w:hAnsi="Cambria Math"/>
          </w:rPr>
          <m:t>cos⁡(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)≠0</m:t>
        </m:r>
      </m:oMath>
      <w:r>
        <w:t xml:space="preserve">; if </w:t>
      </w:r>
      <m:oMath>
        <m:r>
          <m:rPr>
            <m:sty m:val="p"/>
          </m:rPr>
          <w:rPr>
            <w:rFonts w:ascii="Cambria Math" w:hAnsi="Cambria Math"/>
          </w:rPr>
          <m:t>cos⁡(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 xml:space="preserve"> then </w:t>
      </w:r>
      <m:oMath>
        <m:r>
          <m:rPr>
            <m:sty m:val="p"/>
          </m:rPr>
          <w:rPr>
            <w:rFonts w:ascii="Cambria Math" w:hAnsi="Cambria Math"/>
          </w:rPr>
          <m:t>sec⁡(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undefined.</w:t>
      </w:r>
    </w:p>
    <w:p w14:paraId="160C24C1" w14:textId="77777777" w:rsidR="00630F44" w:rsidRDefault="00DA5514">
      <w:pPr>
        <w:numPr>
          <w:ilvl w:val="0"/>
          <w:numId w:val="2"/>
        </w:numPr>
      </w:pPr>
      <m:oMath>
        <m:r>
          <m:rPr>
            <m:sty m:val="p"/>
          </m:rPr>
          <w:rPr>
            <w:rFonts w:ascii="Cambria Math" w:hAnsi="Cambria Math"/>
          </w:rPr>
          <m:t>csc⁡(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sin⁡(</m:t>
            </m:r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, provided </w:t>
      </w:r>
      <m:oMath>
        <m:r>
          <m:rPr>
            <m:sty m:val="p"/>
          </m:rPr>
          <w:rPr>
            <w:rFonts w:ascii="Cambria Math" w:hAnsi="Cambria Math"/>
          </w:rPr>
          <m:t>sin⁡(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)≠0</m:t>
        </m:r>
      </m:oMath>
      <w:r>
        <w:t xml:space="preserve">; if </w:t>
      </w:r>
      <m:oMath>
        <m:r>
          <m:rPr>
            <m:sty m:val="p"/>
          </m:rPr>
          <w:rPr>
            <w:rFonts w:ascii="Cambria Math" w:hAnsi="Cambria Math"/>
          </w:rPr>
          <m:t>sin⁡(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 xml:space="preserve"> then </w:t>
      </w:r>
      <m:oMath>
        <m:r>
          <m:rPr>
            <m:sty m:val="p"/>
          </m:rPr>
          <w:rPr>
            <w:rFonts w:ascii="Cambria Math" w:hAnsi="Cambria Math"/>
          </w:rPr>
          <m:t>csc⁡(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undefined.</w:t>
      </w:r>
    </w:p>
    <w:p w14:paraId="6AEAD036" w14:textId="77777777" w:rsidR="00E25221" w:rsidRDefault="00DA5514">
      <w:pPr>
        <w:pStyle w:val="Heading2"/>
      </w:pPr>
      <w:r>
        <w:lastRenderedPageBreak/>
        <w:t>EX 3</w:t>
      </w:r>
    </w:p>
    <w:p w14:paraId="4D428820" w14:textId="77777777" w:rsidR="00E25221" w:rsidRDefault="00DA5514">
      <w:pPr>
        <w:spacing w:after="220"/>
      </w:pPr>
      <w:r>
        <w:t>Find the indicated value, if it exists.</w:t>
      </w:r>
    </w:p>
    <w:p w14:paraId="0C6D0BAB" w14:textId="77777777" w:rsidR="00E25221" w:rsidRDefault="00DA5514">
      <w:pPr>
        <w:pStyle w:val="Heading3"/>
      </w:pPr>
      <w:r>
        <w:t>3a)</w:t>
      </w:r>
    </w:p>
    <w:p w14:paraId="4E656301" w14:textId="77777777" w:rsidR="00E25221" w:rsidRPr="00036967" w:rsidRDefault="00DA5514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sec⁡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30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∘</m:t>
              </m:r>
            </m:sup>
          </m:sSup>
        </m:oMath>
      </m:oMathPara>
    </w:p>
    <w:p w14:paraId="06C898D3" w14:textId="77777777" w:rsidR="00036967" w:rsidRDefault="00036967" w:rsidP="008F053B"/>
    <w:p w14:paraId="027F1A40" w14:textId="77777777" w:rsidR="00036967" w:rsidRDefault="00036967" w:rsidP="008F053B"/>
    <w:p w14:paraId="22940CEF" w14:textId="31A7A097" w:rsidR="00E25221" w:rsidRDefault="00DA5514">
      <w:pPr>
        <w:pStyle w:val="Heading3"/>
      </w:pPr>
      <w:r>
        <w:t>3b)</w:t>
      </w:r>
    </w:p>
    <w:p w14:paraId="24C0F20F" w14:textId="77777777" w:rsidR="00E25221" w:rsidRPr="00036967" w:rsidRDefault="00DA5514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csc⁡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11</m:t>
              </m:r>
              <m:r>
                <w:rPr>
                  <w:rFonts w:ascii="Cambria Math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</m:oMath>
      </m:oMathPara>
    </w:p>
    <w:p w14:paraId="6379155D" w14:textId="77777777" w:rsidR="00036967" w:rsidRDefault="00036967" w:rsidP="008F053B"/>
    <w:p w14:paraId="7BF44261" w14:textId="77777777" w:rsidR="00036967" w:rsidRDefault="00036967" w:rsidP="008F053B"/>
    <w:p w14:paraId="1912FCFF" w14:textId="589B9391" w:rsidR="00E25221" w:rsidRDefault="00DA5514">
      <w:pPr>
        <w:pStyle w:val="Heading3"/>
      </w:pPr>
      <w:r>
        <w:t>3c)</w:t>
      </w:r>
    </w:p>
    <w:p w14:paraId="08808A6C" w14:textId="3837042A" w:rsidR="00E25221" w:rsidRPr="00036967" w:rsidRDefault="00DA5514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cot(2)</m:t>
          </m:r>
        </m:oMath>
      </m:oMathPara>
    </w:p>
    <w:p w14:paraId="19E32FCC" w14:textId="77777777" w:rsidR="00036967" w:rsidRDefault="00036967" w:rsidP="008F053B"/>
    <w:p w14:paraId="4EB2D199" w14:textId="77777777" w:rsidR="00036967" w:rsidRDefault="00036967" w:rsidP="008F053B"/>
    <w:p w14:paraId="464B0529" w14:textId="37357C02" w:rsidR="00E25221" w:rsidRDefault="00DA5514">
      <w:pPr>
        <w:pStyle w:val="Heading3"/>
      </w:pPr>
      <w:r>
        <w:t>3d)</w:t>
      </w:r>
    </w:p>
    <w:p w14:paraId="4711CB03" w14:textId="77777777" w:rsidR="00E25221" w:rsidRDefault="00DA5514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θ</m:t>
        </m:r>
      </m:oMath>
      <w:r>
        <w:t xml:space="preserve">, where </w:t>
      </w:r>
      <m:oMath>
        <m:r>
          <w:rPr>
            <w:rFonts w:ascii="Cambria Math" w:hAnsi="Cambria Math"/>
          </w:rPr>
          <m:t>θ</m:t>
        </m:r>
      </m:oMath>
      <w:r>
        <w:t xml:space="preserve"> is any angle coterminal with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270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.</w:t>
      </w:r>
    </w:p>
    <w:p w14:paraId="048DFFC5" w14:textId="77777777" w:rsidR="00036967" w:rsidRDefault="00036967" w:rsidP="008F053B"/>
    <w:p w14:paraId="6989CD6C" w14:textId="77777777" w:rsidR="00036967" w:rsidRDefault="00036967" w:rsidP="008F053B"/>
    <w:p w14:paraId="10A6191F" w14:textId="5699E8EE" w:rsidR="00E25221" w:rsidRDefault="00DA5514">
      <w:pPr>
        <w:pStyle w:val="Heading3"/>
      </w:pPr>
      <w:r>
        <w:t>3e)</w:t>
      </w:r>
    </w:p>
    <w:p w14:paraId="4F1E645F" w14:textId="77777777" w:rsidR="00E25221" w:rsidRDefault="00DA5514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θ</m:t>
        </m:r>
      </m:oMath>
      <w:r>
        <w:t xml:space="preserve">, where </w:t>
      </w:r>
      <m:oMath>
        <m:r>
          <m:rPr>
            <m:sty m:val="p"/>
          </m:rPr>
          <w:rPr>
            <w:rFonts w:ascii="Cambria Math" w:hAnsi="Cambria Math"/>
          </w:rPr>
          <m:t>csc⁡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=-2</m:t>
        </m:r>
      </m:oMath>
      <w:r>
        <w:t xml:space="preserve"> and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&lt;2</m:t>
        </m:r>
        <m:r>
          <w:rPr>
            <w:rFonts w:ascii="Cambria Math" w:hAnsi="Cambria Math"/>
          </w:rPr>
          <m:t>π</m:t>
        </m:r>
      </m:oMath>
      <w:r>
        <w:t>.</w:t>
      </w:r>
    </w:p>
    <w:p w14:paraId="536E02B1" w14:textId="77777777" w:rsidR="00036967" w:rsidRDefault="00036967" w:rsidP="008F053B"/>
    <w:p w14:paraId="0693B31A" w14:textId="77777777" w:rsidR="00036967" w:rsidRDefault="00036967" w:rsidP="008F053B"/>
    <w:p w14:paraId="5BFD6D7F" w14:textId="3E6A1425" w:rsidR="00E25221" w:rsidRDefault="00DA5514">
      <w:pPr>
        <w:pStyle w:val="Heading3"/>
      </w:pPr>
      <w:r>
        <w:t>3f)</w:t>
      </w:r>
    </w:p>
    <w:p w14:paraId="245E8AF0" w14:textId="77777777" w:rsidR="00E25221" w:rsidRDefault="00DA5514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θ</m:t>
        </m:r>
      </m:oMath>
      <w:r>
        <w:t xml:space="preserve">, where </w:t>
      </w:r>
      <m:oMath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>
        <w:t xml:space="preserve"> and </w:t>
      </w:r>
      <m:oMath>
        <m:r>
          <w:rPr>
            <w:rFonts w:ascii="Cambria Math" w:hAnsi="Cambria Math"/>
          </w:rPr>
          <m:t>θ</m:t>
        </m:r>
      </m:oMath>
      <w:r>
        <w:t xml:space="preserve"> is in Q III.</w:t>
      </w:r>
    </w:p>
    <w:p w14:paraId="267ECE15" w14:textId="77777777" w:rsidR="00036967" w:rsidRDefault="00036967">
      <w:pPr>
        <w:rPr>
          <w:b/>
          <w:sz w:val="42"/>
        </w:rPr>
      </w:pPr>
      <w:bookmarkStart w:id="2" w:name="generalized_reference_angle_theorem"/>
      <w:r>
        <w:rPr>
          <w:sz w:val="42"/>
        </w:rPr>
        <w:br w:type="page"/>
      </w:r>
    </w:p>
    <w:p w14:paraId="5A04DEF2" w14:textId="6B4A8FE2" w:rsidR="00630F44" w:rsidRDefault="00DA5514">
      <w:pPr>
        <w:pStyle w:val="Heading2"/>
        <w:spacing w:before="330" w:line="271" w:lineRule="auto"/>
      </w:pPr>
      <w:r>
        <w:rPr>
          <w:sz w:val="42"/>
        </w:rPr>
        <w:lastRenderedPageBreak/>
        <w:t>Generalized Reference Angle Theorem</w:t>
      </w:r>
      <w:bookmarkEnd w:id="2"/>
    </w:p>
    <w:p w14:paraId="07E9C7E1" w14:textId="77777777" w:rsidR="00630F44" w:rsidRDefault="00DA5514">
      <w:pPr>
        <w:spacing w:after="220"/>
      </w:pPr>
      <w:r>
        <w:t>The values of the trigonometric functions of an angle, if they exist, are the same, up to a sign, as the corresponding trigonometric functions of the reference angle.</w:t>
      </w:r>
    </w:p>
    <w:p w14:paraId="2EA5ADAC" w14:textId="77777777" w:rsidR="00630F44" w:rsidRDefault="00DA5514">
      <w:pPr>
        <w:spacing w:after="220"/>
      </w:pPr>
      <w:r>
        <w:t xml:space="preserve">More specifically, if </w:t>
      </w:r>
      <m:oMath>
        <m:r>
          <w:rPr>
            <w:rFonts w:ascii="Cambria Math" w:hAnsi="Cambria Math"/>
          </w:rPr>
          <m:t>α</m:t>
        </m:r>
      </m:oMath>
      <w:r>
        <w:t xml:space="preserve"> is the reference angle for </w:t>
      </w:r>
      <m:oMath>
        <m:r>
          <w:rPr>
            <w:rFonts w:ascii="Cambria Math" w:hAnsi="Cambria Math"/>
          </w:rPr>
          <m:t>θ</m:t>
        </m:r>
      </m:oMath>
      <w:r>
        <w:t xml:space="preserve">, then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=±cos⁡</m:t>
        </m:r>
        <m:r>
          <w:rPr>
            <w:rFonts w:ascii="Cambria Math" w:hAnsi="Cambria Math"/>
          </w:rPr>
          <m:t>α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=±sin⁡</m:t>
        </m:r>
        <m:r>
          <w:rPr>
            <w:rFonts w:ascii="Cambria Math" w:hAnsi="Cambria Math"/>
          </w:rPr>
          <m:t>α</m:t>
        </m:r>
      </m:oMath>
      <w:r>
        <w:t xml:space="preserve">. The sign, + or </w:t>
      </w:r>
      <w:proofErr w:type="gramStart"/>
      <w:r>
        <w:t>- ,</w:t>
      </w:r>
      <w:proofErr w:type="gramEnd"/>
      <w:r>
        <w:t xml:space="preserve"> is determined by the quadrant in which the terminal side of </w:t>
      </w:r>
      <m:oMath>
        <m:r>
          <w:rPr>
            <w:rFonts w:ascii="Cambria Math" w:hAnsi="Cambria Math"/>
          </w:rPr>
          <m:t>θ</m:t>
        </m:r>
      </m:oMath>
      <w:r>
        <w:t xml:space="preserve"> lies.</w:t>
      </w:r>
    </w:p>
    <w:p w14:paraId="25047C66" w14:textId="77777777" w:rsidR="00E25221" w:rsidRDefault="00DA5514">
      <w:pPr>
        <w:pStyle w:val="Heading2"/>
      </w:pPr>
      <w:r>
        <w:t>EX 4</w:t>
      </w:r>
    </w:p>
    <w:p w14:paraId="38251186" w14:textId="77777777" w:rsidR="00E25221" w:rsidRDefault="00DA5514">
      <w:pPr>
        <w:spacing w:after="220"/>
      </w:pPr>
      <w:r>
        <w:t>Determine the reference angle for each of these. Then state the cosine and sine and tangent of each.</w:t>
      </w:r>
    </w:p>
    <w:p w14:paraId="011E0B90" w14:textId="77777777" w:rsidR="00E25221" w:rsidRDefault="00DA5514">
      <w:pPr>
        <w:pStyle w:val="Heading3"/>
      </w:pPr>
      <w:r>
        <w:t>4a)</w:t>
      </w:r>
    </w:p>
    <w:p w14:paraId="78AE4A88" w14:textId="77777777" w:rsidR="00E25221" w:rsidRPr="00036967" w:rsidRDefault="00DA5514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225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∘</m:t>
              </m:r>
            </m:sup>
          </m:sSup>
        </m:oMath>
      </m:oMathPara>
    </w:p>
    <w:p w14:paraId="71947041" w14:textId="77777777" w:rsidR="00036967" w:rsidRDefault="00036967" w:rsidP="008F053B"/>
    <w:p w14:paraId="516E3E97" w14:textId="611EB1B6" w:rsidR="00E25221" w:rsidRDefault="00DA5514">
      <w:pPr>
        <w:pStyle w:val="Heading3"/>
      </w:pPr>
      <w:r>
        <w:t>4b)</w:t>
      </w:r>
    </w:p>
    <w:p w14:paraId="0D63FD8D" w14:textId="77777777" w:rsidR="00E25221" w:rsidRPr="00036967" w:rsidRDefault="00DA5514">
      <w:pPr>
        <w:spacing w:after="22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11</m:t>
              </m:r>
              <m:r>
                <w:rPr>
                  <w:rFonts w:ascii="Cambria Math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</m:oMath>
      </m:oMathPara>
    </w:p>
    <w:p w14:paraId="2326A5CD" w14:textId="77777777" w:rsidR="00036967" w:rsidRDefault="00036967" w:rsidP="008F053B"/>
    <w:p w14:paraId="5002C3C4" w14:textId="66A355FD" w:rsidR="00E25221" w:rsidRDefault="00DA5514">
      <w:pPr>
        <w:pStyle w:val="Heading3"/>
      </w:pPr>
      <w:r>
        <w:t>4c)</w:t>
      </w:r>
    </w:p>
    <w:p w14:paraId="151D233A" w14:textId="77777777" w:rsidR="00E25221" w:rsidRPr="00036967" w:rsidRDefault="00DA5514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29E77218" w14:textId="77777777" w:rsidR="00036967" w:rsidRDefault="00036967" w:rsidP="008F053B"/>
    <w:p w14:paraId="19DD2690" w14:textId="1CB3699D" w:rsidR="00630F44" w:rsidRDefault="00DA5514">
      <w:pPr>
        <w:pStyle w:val="Heading2"/>
        <w:spacing w:after="220"/>
      </w:pPr>
      <w:r>
        <w:t>Finding Angles that Satisfy Cosine and Sine Equations</w:t>
      </w:r>
    </w:p>
    <w:p w14:paraId="541D2885" w14:textId="77777777" w:rsidR="00E25221" w:rsidRDefault="00DA5514">
      <w:pPr>
        <w:pStyle w:val="Heading2"/>
      </w:pPr>
      <w:r>
        <w:t>EX 5</w:t>
      </w:r>
    </w:p>
    <w:p w14:paraId="7DA857B8" w14:textId="77777777" w:rsidR="00E25221" w:rsidRDefault="00DA5514">
      <w:pPr>
        <w:spacing w:after="220"/>
      </w:pPr>
      <w:r>
        <w:t>Find all of the angles on the unit circle which satisfy the given equation.</w:t>
      </w:r>
    </w:p>
    <w:p w14:paraId="3E3A3324" w14:textId="77777777" w:rsidR="00E25221" w:rsidRDefault="00DA5514">
      <w:pPr>
        <w:pStyle w:val="Heading3"/>
      </w:pPr>
      <w:r>
        <w:t>5a)</w:t>
      </w:r>
    </w:p>
    <w:p w14:paraId="59C8CB50" w14:textId="77777777" w:rsidR="00E25221" w:rsidRPr="00036967" w:rsidRDefault="00DA5514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14:paraId="072C90BC" w14:textId="77777777" w:rsidR="00E25221" w:rsidRDefault="00DA5514">
      <w:pPr>
        <w:pStyle w:val="Heading3"/>
      </w:pPr>
      <w:r>
        <w:t>5b)</w:t>
      </w:r>
    </w:p>
    <w:p w14:paraId="53B93983" w14:textId="77777777" w:rsidR="00E25221" w:rsidRPr="00036967" w:rsidRDefault="00DA5514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03E03FCB" w14:textId="77777777" w:rsidR="00E25221" w:rsidRDefault="00DA5514">
      <w:pPr>
        <w:pStyle w:val="Heading3"/>
      </w:pPr>
      <w:r>
        <w:t>5c)</w:t>
      </w:r>
    </w:p>
    <w:p w14:paraId="4CFC031F" w14:textId="77777777" w:rsidR="00E25221" w:rsidRPr="00036967" w:rsidRDefault="00DA5514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3F5D69D" w14:textId="77777777" w:rsidR="00036967" w:rsidRDefault="00036967">
      <w:pPr>
        <w:rPr>
          <w:b/>
          <w:sz w:val="28"/>
        </w:rPr>
      </w:pPr>
      <w:r>
        <w:br w:type="page"/>
      </w:r>
    </w:p>
    <w:p w14:paraId="7B1094D3" w14:textId="2F10D631" w:rsidR="00630F44" w:rsidRDefault="00DA5514">
      <w:pPr>
        <w:pStyle w:val="Heading2"/>
        <w:spacing w:after="220"/>
      </w:pPr>
      <w:r>
        <w:lastRenderedPageBreak/>
        <w:t>Finding Angles that Satisfy Other Trigonometric Equations</w:t>
      </w:r>
    </w:p>
    <w:p w14:paraId="462A5751" w14:textId="77777777" w:rsidR="00E25221" w:rsidRDefault="00DA5514">
      <w:pPr>
        <w:pStyle w:val="Heading2"/>
      </w:pPr>
      <w:r>
        <w:t>EX 6</w:t>
      </w:r>
    </w:p>
    <w:p w14:paraId="61649138" w14:textId="77777777" w:rsidR="00E25221" w:rsidRDefault="00DA5514">
      <w:pPr>
        <w:spacing w:after="220"/>
      </w:pPr>
      <w:r>
        <w:t>Find all of the angles on the unit circle which satisfy the given equation.</w:t>
      </w:r>
    </w:p>
    <w:p w14:paraId="6A240688" w14:textId="77777777" w:rsidR="00E25221" w:rsidRDefault="00DA5514">
      <w:pPr>
        <w:pStyle w:val="Heading3"/>
      </w:pPr>
      <w:r>
        <w:t>6a)</w:t>
      </w:r>
    </w:p>
    <w:p w14:paraId="031B6C8C" w14:textId="77777777" w:rsidR="00E25221" w:rsidRPr="00036967" w:rsidRDefault="00DA5514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tan⁡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=-1</m:t>
          </m:r>
        </m:oMath>
      </m:oMathPara>
    </w:p>
    <w:p w14:paraId="5357A128" w14:textId="77777777" w:rsidR="00036967" w:rsidRDefault="00036967" w:rsidP="008F053B"/>
    <w:p w14:paraId="0031D238" w14:textId="77777777" w:rsidR="00036967" w:rsidRDefault="00036967" w:rsidP="008F053B"/>
    <w:p w14:paraId="4E1FE1DE" w14:textId="63CE6627" w:rsidR="00E25221" w:rsidRDefault="00DA5514">
      <w:pPr>
        <w:pStyle w:val="Heading3"/>
      </w:pPr>
      <w:r>
        <w:t>6b)</w:t>
      </w:r>
    </w:p>
    <w:p w14:paraId="3828E588" w14:textId="77777777" w:rsidR="00E25221" w:rsidRPr="00036967" w:rsidRDefault="00DA5514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sec⁡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=2</m:t>
          </m:r>
        </m:oMath>
      </m:oMathPara>
    </w:p>
    <w:p w14:paraId="2FFA4BE1" w14:textId="77777777" w:rsidR="00036967" w:rsidRDefault="00036967" w:rsidP="008F053B"/>
    <w:p w14:paraId="4B467C37" w14:textId="77777777" w:rsidR="00036967" w:rsidRDefault="00036967" w:rsidP="008F053B"/>
    <w:p w14:paraId="13FA61C2" w14:textId="303DBB48" w:rsidR="00E25221" w:rsidRDefault="00DA5514">
      <w:pPr>
        <w:pStyle w:val="Heading3"/>
      </w:pPr>
      <w:r>
        <w:t>6c)</w:t>
      </w:r>
    </w:p>
    <w:p w14:paraId="078510AB" w14:textId="77777777" w:rsidR="00E25221" w:rsidRPr="00036967" w:rsidRDefault="00DA5514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cot⁡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sectPr w:rsidR="00E25221" w:rsidRPr="0003696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6537"/>
    <w:multiLevelType w:val="hybridMultilevel"/>
    <w:tmpl w:val="5DB442BA"/>
    <w:lvl w:ilvl="0" w:tplc="330A78E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2EC23BE">
      <w:numFmt w:val="decimal"/>
      <w:lvlText w:val=""/>
      <w:lvlJc w:val="left"/>
    </w:lvl>
    <w:lvl w:ilvl="2" w:tplc="86FE1DFC">
      <w:numFmt w:val="decimal"/>
      <w:lvlText w:val=""/>
      <w:lvlJc w:val="left"/>
    </w:lvl>
    <w:lvl w:ilvl="3" w:tplc="A272685E">
      <w:numFmt w:val="decimal"/>
      <w:lvlText w:val=""/>
      <w:lvlJc w:val="left"/>
    </w:lvl>
    <w:lvl w:ilvl="4" w:tplc="656A0886">
      <w:numFmt w:val="decimal"/>
      <w:lvlText w:val=""/>
      <w:lvlJc w:val="left"/>
    </w:lvl>
    <w:lvl w:ilvl="5" w:tplc="4C443A5E">
      <w:numFmt w:val="decimal"/>
      <w:lvlText w:val=""/>
      <w:lvlJc w:val="left"/>
    </w:lvl>
    <w:lvl w:ilvl="6" w:tplc="7E2C0678">
      <w:numFmt w:val="decimal"/>
      <w:lvlText w:val=""/>
      <w:lvlJc w:val="left"/>
    </w:lvl>
    <w:lvl w:ilvl="7" w:tplc="8F7AB3D0">
      <w:numFmt w:val="decimal"/>
      <w:lvlText w:val=""/>
      <w:lvlJc w:val="left"/>
    </w:lvl>
    <w:lvl w:ilvl="8" w:tplc="E9B0BAEC">
      <w:numFmt w:val="decimal"/>
      <w:lvlText w:val=""/>
      <w:lvlJc w:val="left"/>
    </w:lvl>
  </w:abstractNum>
  <w:abstractNum w:abstractNumId="1" w15:restartNumberingAfterBreak="0">
    <w:nsid w:val="7BF41F54"/>
    <w:multiLevelType w:val="hybridMultilevel"/>
    <w:tmpl w:val="2932D92A"/>
    <w:lvl w:ilvl="0" w:tplc="B74ECC2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3E02A04">
      <w:numFmt w:val="decimal"/>
      <w:lvlText w:val=""/>
      <w:lvlJc w:val="left"/>
    </w:lvl>
    <w:lvl w:ilvl="2" w:tplc="3A10C524">
      <w:numFmt w:val="decimal"/>
      <w:lvlText w:val=""/>
      <w:lvlJc w:val="left"/>
    </w:lvl>
    <w:lvl w:ilvl="3" w:tplc="B3ECD836">
      <w:numFmt w:val="decimal"/>
      <w:lvlText w:val=""/>
      <w:lvlJc w:val="left"/>
    </w:lvl>
    <w:lvl w:ilvl="4" w:tplc="50D8C63E">
      <w:numFmt w:val="decimal"/>
      <w:lvlText w:val=""/>
      <w:lvlJc w:val="left"/>
    </w:lvl>
    <w:lvl w:ilvl="5" w:tplc="AE60265A">
      <w:numFmt w:val="decimal"/>
      <w:lvlText w:val=""/>
      <w:lvlJc w:val="left"/>
    </w:lvl>
    <w:lvl w:ilvl="6" w:tplc="8C586DE8">
      <w:numFmt w:val="decimal"/>
      <w:lvlText w:val=""/>
      <w:lvlJc w:val="left"/>
    </w:lvl>
    <w:lvl w:ilvl="7" w:tplc="DE9A7ED0">
      <w:numFmt w:val="decimal"/>
      <w:lvlText w:val=""/>
      <w:lvlJc w:val="left"/>
    </w:lvl>
    <w:lvl w:ilvl="8" w:tplc="59046AB6">
      <w:numFmt w:val="decimal"/>
      <w:lvlText w:val=""/>
      <w:lvlJc w:val="left"/>
    </w:lvl>
  </w:abstractNum>
  <w:num w:numId="1" w16cid:durableId="633826514">
    <w:abstractNumId w:val="0"/>
  </w:num>
  <w:num w:numId="2" w16cid:durableId="171615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F44"/>
    <w:rsid w:val="00036967"/>
    <w:rsid w:val="004C5223"/>
    <w:rsid w:val="00630F44"/>
    <w:rsid w:val="00662597"/>
    <w:rsid w:val="008F053B"/>
    <w:rsid w:val="00CF2F37"/>
    <w:rsid w:val="00DA5514"/>
    <w:rsid w:val="00E25221"/>
    <w:rsid w:val="00FC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D86D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#4 - The Six Trigonometric Functions</dc:title>
  <dc:subject/>
  <dc:creator>html-to-docx</dc:creator>
  <cp:keywords>html-to-docx</cp:keywords>
  <dc:description/>
  <cp:lastModifiedBy>Karl Schwede</cp:lastModifiedBy>
  <cp:revision>4</cp:revision>
  <dcterms:created xsi:type="dcterms:W3CDTF">2026-03-02T17:25:00Z</dcterms:created>
  <dcterms:modified xsi:type="dcterms:W3CDTF">2026-04-13T03:56:00Z</dcterms:modified>
</cp:coreProperties>
</file>