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10A3" w:rsidRDefault="00726AF2">
      <w:pPr>
        <w:rPr>
          <w:b/>
          <w:sz w:val="20"/>
          <w:szCs w:val="20"/>
        </w:rPr>
      </w:pPr>
      <w:r>
        <w:rPr>
          <w:b/>
          <w:sz w:val="20"/>
          <w:szCs w:val="20"/>
        </w:rPr>
        <w:t xml:space="preserve">Course Number and Title:  </w:t>
      </w:r>
      <w:r w:rsidR="001C14F7">
        <w:rPr>
          <w:b/>
          <w:sz w:val="20"/>
          <w:szCs w:val="20"/>
        </w:rPr>
        <w:t>Math 1321 Accelerated Engineering Calculus II</w:t>
      </w:r>
    </w:p>
    <w:p w:rsidR="005010A3" w:rsidRDefault="00726AF2">
      <w:pPr>
        <w:rPr>
          <w:b/>
          <w:sz w:val="20"/>
          <w:szCs w:val="20"/>
        </w:rPr>
      </w:pPr>
      <w:r>
        <w:rPr>
          <w:b/>
          <w:sz w:val="20"/>
          <w:szCs w:val="20"/>
        </w:rPr>
        <w:t xml:space="preserve">Semester and Year:  </w:t>
      </w:r>
      <w:r w:rsidR="001C14F7">
        <w:rPr>
          <w:b/>
          <w:sz w:val="20"/>
          <w:szCs w:val="20"/>
        </w:rPr>
        <w:t>Spring 2021</w:t>
      </w:r>
    </w:p>
    <w:p w:rsidR="005010A3" w:rsidRPr="001C14F7" w:rsidRDefault="00726AF2">
      <w:pPr>
        <w:widowControl w:val="0"/>
        <w:rPr>
          <w:color w:val="0000FF"/>
          <w:sz w:val="20"/>
          <w:szCs w:val="20"/>
        </w:rPr>
      </w:pPr>
      <w:r>
        <w:rPr>
          <w:b/>
          <w:sz w:val="20"/>
          <w:szCs w:val="20"/>
        </w:rPr>
        <w:t>Instructor</w:t>
      </w:r>
      <w:r>
        <w:rPr>
          <w:sz w:val="20"/>
          <w:szCs w:val="20"/>
        </w:rPr>
        <w:t xml:space="preserve">: </w:t>
      </w:r>
      <w:r w:rsidR="001C14F7" w:rsidRPr="001C14F7">
        <w:rPr>
          <w:color w:val="000000" w:themeColor="text1"/>
          <w:sz w:val="20"/>
          <w:szCs w:val="20"/>
        </w:rPr>
        <w:t>Jack Cook</w:t>
      </w:r>
    </w:p>
    <w:p w:rsidR="005010A3" w:rsidRDefault="00726AF2">
      <w:pPr>
        <w:widowControl w:val="0"/>
        <w:ind w:left="720"/>
        <w:rPr>
          <w:i/>
          <w:color w:val="0000FF"/>
          <w:sz w:val="20"/>
          <w:szCs w:val="20"/>
        </w:rPr>
      </w:pPr>
      <w:r>
        <w:rPr>
          <w:b/>
          <w:sz w:val="20"/>
          <w:szCs w:val="20"/>
        </w:rPr>
        <w:t>Email</w:t>
      </w:r>
      <w:r>
        <w:rPr>
          <w:sz w:val="20"/>
          <w:szCs w:val="20"/>
        </w:rPr>
        <w:t xml:space="preserve">: </w:t>
      </w:r>
      <w:r w:rsidR="001C14F7">
        <w:rPr>
          <w:i/>
          <w:color w:val="0000FF"/>
          <w:sz w:val="20"/>
          <w:szCs w:val="20"/>
        </w:rPr>
        <w:t>cook@math.utah.edu</w:t>
      </w:r>
    </w:p>
    <w:p w:rsidR="005010A3" w:rsidRDefault="00726AF2">
      <w:pPr>
        <w:widowControl w:val="0"/>
        <w:ind w:left="720"/>
        <w:rPr>
          <w:i/>
          <w:color w:val="0000FF"/>
          <w:sz w:val="20"/>
          <w:szCs w:val="20"/>
        </w:rPr>
      </w:pPr>
      <w:r>
        <w:rPr>
          <w:b/>
          <w:sz w:val="20"/>
          <w:szCs w:val="20"/>
        </w:rPr>
        <w:t>Zoom Handle</w:t>
      </w:r>
      <w:r>
        <w:rPr>
          <w:sz w:val="20"/>
          <w:szCs w:val="20"/>
        </w:rPr>
        <w:t xml:space="preserve">:  </w:t>
      </w:r>
      <w:r w:rsidR="001C14F7">
        <w:rPr>
          <w:i/>
          <w:color w:val="0000FF"/>
          <w:sz w:val="20"/>
          <w:szCs w:val="20"/>
        </w:rPr>
        <w:t>Jack Cook</w:t>
      </w:r>
    </w:p>
    <w:p w:rsidR="005010A3" w:rsidRDefault="00726AF2">
      <w:pPr>
        <w:widowControl w:val="0"/>
        <w:ind w:left="720"/>
        <w:rPr>
          <w:i/>
          <w:color w:val="0000FF"/>
          <w:sz w:val="20"/>
          <w:szCs w:val="20"/>
        </w:rPr>
      </w:pPr>
      <w:r>
        <w:rPr>
          <w:b/>
          <w:sz w:val="20"/>
          <w:szCs w:val="20"/>
        </w:rPr>
        <w:t>Phone</w:t>
      </w:r>
      <w:r>
        <w:rPr>
          <w:sz w:val="20"/>
          <w:szCs w:val="20"/>
        </w:rPr>
        <w:t xml:space="preserve">: </w:t>
      </w:r>
      <w:r w:rsidR="001C14F7" w:rsidRPr="001C14F7">
        <w:rPr>
          <w:color w:val="000000" w:themeColor="text1"/>
          <w:sz w:val="20"/>
          <w:szCs w:val="20"/>
        </w:rPr>
        <w:t>(973) 713-0818</w:t>
      </w:r>
    </w:p>
    <w:p w:rsidR="005010A3" w:rsidRDefault="00726AF2">
      <w:pPr>
        <w:widowControl w:val="0"/>
        <w:ind w:left="720"/>
        <w:rPr>
          <w:color w:val="000000" w:themeColor="text1"/>
          <w:sz w:val="20"/>
          <w:szCs w:val="20"/>
        </w:rPr>
      </w:pPr>
      <w:r>
        <w:rPr>
          <w:b/>
          <w:sz w:val="20"/>
          <w:szCs w:val="20"/>
        </w:rPr>
        <w:t>Accessibility &amp; Support</w:t>
      </w:r>
      <w:r>
        <w:rPr>
          <w:sz w:val="20"/>
          <w:szCs w:val="20"/>
        </w:rPr>
        <w:t>:</w:t>
      </w:r>
      <w:r>
        <w:rPr>
          <w:color w:val="0000FF"/>
          <w:sz w:val="20"/>
          <w:szCs w:val="20"/>
        </w:rPr>
        <w:t xml:space="preserve"> </w:t>
      </w:r>
      <w:r w:rsidR="001C14F7" w:rsidRPr="001C14F7">
        <w:rPr>
          <w:color w:val="000000" w:themeColor="text1"/>
          <w:sz w:val="20"/>
          <w:szCs w:val="20"/>
        </w:rPr>
        <w:t xml:space="preserve">Feel free to email me any time. I will normally reply to emails within 12 hours of receipt. If you do not get a reply in that timeframe please send another reminding me. </w:t>
      </w:r>
    </w:p>
    <w:p w:rsidR="00030C6A" w:rsidRDefault="00030C6A" w:rsidP="00030C6A">
      <w:pPr>
        <w:widowControl w:val="0"/>
        <w:rPr>
          <w:b/>
          <w:i/>
          <w:color w:val="0000FF"/>
          <w:sz w:val="20"/>
          <w:szCs w:val="20"/>
        </w:rPr>
      </w:pPr>
    </w:p>
    <w:p w:rsidR="00030C6A" w:rsidRDefault="00030C6A" w:rsidP="00030C6A">
      <w:pPr>
        <w:widowControl w:val="0"/>
        <w:rPr>
          <w:color w:val="000000" w:themeColor="text1"/>
          <w:sz w:val="20"/>
          <w:szCs w:val="20"/>
        </w:rPr>
      </w:pPr>
      <w:r>
        <w:rPr>
          <w:b/>
          <w:color w:val="000000" w:themeColor="text1"/>
          <w:sz w:val="20"/>
          <w:szCs w:val="20"/>
        </w:rPr>
        <w:t xml:space="preserve">Teaching Assistant: </w:t>
      </w:r>
      <w:r>
        <w:rPr>
          <w:color w:val="000000" w:themeColor="text1"/>
          <w:sz w:val="20"/>
          <w:szCs w:val="20"/>
        </w:rPr>
        <w:t>Julie Sherman</w:t>
      </w:r>
    </w:p>
    <w:p w:rsidR="00030C6A" w:rsidRDefault="00030C6A" w:rsidP="00030C6A">
      <w:pPr>
        <w:widowControl w:val="0"/>
        <w:rPr>
          <w:color w:val="000000" w:themeColor="text1"/>
          <w:sz w:val="20"/>
          <w:szCs w:val="20"/>
        </w:rPr>
      </w:pPr>
      <w:r>
        <w:rPr>
          <w:color w:val="000000" w:themeColor="text1"/>
          <w:sz w:val="20"/>
          <w:szCs w:val="20"/>
        </w:rPr>
        <w:tab/>
      </w:r>
      <w:r w:rsidRPr="00030C6A">
        <w:rPr>
          <w:b/>
          <w:color w:val="000000" w:themeColor="text1"/>
          <w:sz w:val="20"/>
          <w:szCs w:val="20"/>
        </w:rPr>
        <w:t>Email</w:t>
      </w:r>
      <w:r>
        <w:rPr>
          <w:color w:val="000000" w:themeColor="text1"/>
          <w:sz w:val="20"/>
          <w:szCs w:val="20"/>
        </w:rPr>
        <w:t xml:space="preserve">: </w:t>
      </w:r>
      <w:hyperlink r:id="rId7" w:history="1">
        <w:r w:rsidRPr="00EA5839">
          <w:rPr>
            <w:rStyle w:val="Hyperlink"/>
            <w:sz w:val="20"/>
            <w:szCs w:val="20"/>
          </w:rPr>
          <w:t>sherman@math.utah.edu</w:t>
        </w:r>
      </w:hyperlink>
    </w:p>
    <w:p w:rsidR="00030C6A" w:rsidRDefault="00030C6A" w:rsidP="00030C6A">
      <w:pPr>
        <w:widowControl w:val="0"/>
        <w:rPr>
          <w:color w:val="000000" w:themeColor="text1"/>
          <w:sz w:val="20"/>
          <w:szCs w:val="20"/>
        </w:rPr>
      </w:pPr>
      <w:r>
        <w:rPr>
          <w:color w:val="000000" w:themeColor="text1"/>
          <w:sz w:val="20"/>
          <w:szCs w:val="20"/>
        </w:rPr>
        <w:tab/>
      </w:r>
      <w:r w:rsidRPr="00030C6A">
        <w:rPr>
          <w:b/>
          <w:color w:val="000000" w:themeColor="text1"/>
          <w:sz w:val="20"/>
          <w:szCs w:val="20"/>
        </w:rPr>
        <w:t>Zoom Handle</w:t>
      </w:r>
      <w:r>
        <w:rPr>
          <w:color w:val="000000" w:themeColor="text1"/>
          <w:sz w:val="20"/>
          <w:szCs w:val="20"/>
        </w:rPr>
        <w:t>: Julie Sherman</w:t>
      </w:r>
    </w:p>
    <w:p w:rsidR="00030C6A" w:rsidRPr="00030C6A" w:rsidRDefault="00030C6A" w:rsidP="00030C6A">
      <w:pPr>
        <w:widowControl w:val="0"/>
        <w:rPr>
          <w:color w:val="000000" w:themeColor="text1"/>
          <w:sz w:val="20"/>
          <w:szCs w:val="20"/>
        </w:rPr>
      </w:pPr>
      <w:r>
        <w:rPr>
          <w:color w:val="000000" w:themeColor="text1"/>
          <w:sz w:val="20"/>
          <w:szCs w:val="20"/>
        </w:rPr>
        <w:tab/>
      </w:r>
      <w:r w:rsidRPr="00030C6A">
        <w:rPr>
          <w:b/>
          <w:color w:val="000000" w:themeColor="text1"/>
          <w:sz w:val="20"/>
          <w:szCs w:val="20"/>
        </w:rPr>
        <w:t>Accessibility &amp; Support</w:t>
      </w:r>
      <w:r>
        <w:rPr>
          <w:color w:val="000000" w:themeColor="text1"/>
          <w:sz w:val="20"/>
          <w:szCs w:val="20"/>
        </w:rPr>
        <w:t xml:space="preserve">: See Julie’s syllabus. </w:t>
      </w:r>
    </w:p>
    <w:p w:rsidR="005010A3" w:rsidRDefault="00726AF2">
      <w:pPr>
        <w:jc w:val="center"/>
        <w:rPr>
          <w:b/>
          <w:sz w:val="20"/>
          <w:szCs w:val="20"/>
        </w:rPr>
      </w:pPr>
      <w:r>
        <w:rPr>
          <w:b/>
          <w:sz w:val="20"/>
          <w:szCs w:val="20"/>
        </w:rPr>
        <w:t xml:space="preserve"> </w:t>
      </w:r>
    </w:p>
    <w:p w:rsidR="005010A3" w:rsidRPr="007D3B8B" w:rsidRDefault="00726AF2">
      <w:pPr>
        <w:pStyle w:val="Heading1"/>
        <w:widowControl w:val="0"/>
        <w:rPr>
          <w:b/>
        </w:rPr>
      </w:pPr>
      <w:bookmarkStart w:id="0" w:name="_24lvm561ctfw" w:colFirst="0" w:colLast="0"/>
      <w:bookmarkEnd w:id="0"/>
      <w:r w:rsidRPr="007D3B8B">
        <w:rPr>
          <w:b/>
        </w:rPr>
        <w:t>COURSE DESCRIPTION</w:t>
      </w:r>
      <w:r w:rsidR="001C14F7" w:rsidRPr="007D3B8B">
        <w:rPr>
          <w:b/>
        </w:rPr>
        <w:t xml:space="preserve">: </w:t>
      </w:r>
    </w:p>
    <w:p w:rsidR="001C14F7" w:rsidRDefault="001C14F7" w:rsidP="001C14F7">
      <w:r>
        <w:tab/>
        <w:t xml:space="preserve">This is a second semester accelerated calculus course. We shall be covering sequences and series (of real numbers), vector calculus, real valued functions of several variables, partial derivatives, multiple integrals, and the </w:t>
      </w:r>
      <w:proofErr w:type="spellStart"/>
      <w:r>
        <w:t>applictions</w:t>
      </w:r>
      <w:proofErr w:type="spellEnd"/>
      <w:r>
        <w:t xml:space="preserve"> thereof. Students should be comfortable with the theory of functions of a single variable at the level of Math 1311.  </w:t>
      </w:r>
    </w:p>
    <w:p w:rsidR="001C14F7" w:rsidRPr="001C14F7" w:rsidRDefault="001C14F7" w:rsidP="001C14F7">
      <w:r>
        <w:tab/>
      </w:r>
    </w:p>
    <w:p w:rsidR="005010A3" w:rsidRPr="007D3B8B" w:rsidRDefault="00726AF2">
      <w:pPr>
        <w:pStyle w:val="Heading1"/>
        <w:widowControl w:val="0"/>
        <w:rPr>
          <w:b/>
        </w:rPr>
      </w:pPr>
      <w:bookmarkStart w:id="1" w:name="_jglm4ksd933i" w:colFirst="0" w:colLast="0"/>
      <w:bookmarkEnd w:id="1"/>
      <w:r w:rsidRPr="007D3B8B">
        <w:rPr>
          <w:b/>
        </w:rPr>
        <w:t>COURSE DETAILS</w:t>
      </w:r>
    </w:p>
    <w:p w:rsidR="001C14F7" w:rsidRPr="001C14F7" w:rsidRDefault="00726AF2" w:rsidP="001C14F7">
      <w:pPr>
        <w:widowControl w:val="0"/>
        <w:numPr>
          <w:ilvl w:val="0"/>
          <w:numId w:val="4"/>
        </w:numPr>
        <w:rPr>
          <w:sz w:val="20"/>
          <w:szCs w:val="20"/>
        </w:rPr>
      </w:pPr>
      <w:r w:rsidRPr="001C14F7">
        <w:rPr>
          <w:b/>
          <w:sz w:val="20"/>
          <w:szCs w:val="20"/>
        </w:rPr>
        <w:t xml:space="preserve">Course Type: </w:t>
      </w:r>
      <w:r w:rsidRPr="001C14F7">
        <w:rPr>
          <w:i/>
          <w:color w:val="0000FF"/>
          <w:sz w:val="20"/>
          <w:szCs w:val="20"/>
        </w:rPr>
        <w:t>Interactive Video Conferencing (IVC - synchronous online</w:t>
      </w:r>
      <w:r w:rsidR="001C14F7">
        <w:rPr>
          <w:i/>
          <w:color w:val="0000FF"/>
          <w:sz w:val="20"/>
          <w:szCs w:val="20"/>
        </w:rPr>
        <w:t xml:space="preserve">) </w:t>
      </w:r>
    </w:p>
    <w:p w:rsidR="005010A3" w:rsidRPr="001C14F7" w:rsidRDefault="00726AF2" w:rsidP="001C14F7">
      <w:pPr>
        <w:widowControl w:val="0"/>
        <w:numPr>
          <w:ilvl w:val="0"/>
          <w:numId w:val="4"/>
        </w:numPr>
        <w:rPr>
          <w:sz w:val="20"/>
          <w:szCs w:val="20"/>
        </w:rPr>
      </w:pPr>
      <w:r w:rsidRPr="001C14F7">
        <w:rPr>
          <w:b/>
          <w:sz w:val="20"/>
          <w:szCs w:val="20"/>
        </w:rPr>
        <w:t>Location &amp; Meeting Times:</w:t>
      </w:r>
      <w:r w:rsidR="001C14F7">
        <w:rPr>
          <w:b/>
          <w:sz w:val="20"/>
          <w:szCs w:val="20"/>
        </w:rPr>
        <w:t xml:space="preserve"> </w:t>
      </w:r>
      <w:r w:rsidR="001C14F7" w:rsidRPr="001649AA">
        <w:rPr>
          <w:sz w:val="20"/>
          <w:szCs w:val="20"/>
        </w:rPr>
        <w:t xml:space="preserve">MTWF 9:40 am-10:30 am on Zoom (link on Canvas site) </w:t>
      </w:r>
    </w:p>
    <w:p w:rsidR="001C14F7" w:rsidRPr="007D3B8B" w:rsidRDefault="00726AF2" w:rsidP="001C14F7">
      <w:pPr>
        <w:widowControl w:val="0"/>
        <w:numPr>
          <w:ilvl w:val="0"/>
          <w:numId w:val="4"/>
        </w:numPr>
        <w:rPr>
          <w:i/>
          <w:color w:val="0000FF"/>
          <w:sz w:val="20"/>
          <w:szCs w:val="20"/>
        </w:rPr>
      </w:pPr>
      <w:r w:rsidRPr="001C14F7">
        <w:rPr>
          <w:b/>
          <w:sz w:val="20"/>
          <w:szCs w:val="20"/>
        </w:rPr>
        <w:t xml:space="preserve">Mandatory Attendance: </w:t>
      </w:r>
      <w:r w:rsidR="001C14F7" w:rsidRPr="001649AA">
        <w:rPr>
          <w:sz w:val="20"/>
          <w:szCs w:val="20"/>
        </w:rPr>
        <w:t>Please show up to class on time. I will often be in the Zoom room approximately</w:t>
      </w:r>
      <w:r w:rsidR="001C14F7">
        <w:rPr>
          <w:b/>
          <w:sz w:val="20"/>
          <w:szCs w:val="20"/>
        </w:rPr>
        <w:t xml:space="preserve"> 10 </w:t>
      </w:r>
      <w:r w:rsidR="001C14F7" w:rsidRPr="001649AA">
        <w:rPr>
          <w:sz w:val="20"/>
          <w:szCs w:val="20"/>
        </w:rPr>
        <w:t>minutes before the class begins to get set up and to answer any questions students may have from the previous day’s material.</w:t>
      </w:r>
      <w:r w:rsidR="007D3B8B">
        <w:rPr>
          <w:sz w:val="20"/>
          <w:szCs w:val="20"/>
        </w:rPr>
        <w:t xml:space="preserve"> Please keep your videos on. It will not only help me </w:t>
      </w:r>
      <w:proofErr w:type="spellStart"/>
      <w:r w:rsidR="007D3B8B">
        <w:rPr>
          <w:sz w:val="20"/>
          <w:szCs w:val="20"/>
        </w:rPr>
        <w:t>guage</w:t>
      </w:r>
      <w:proofErr w:type="spellEnd"/>
      <w:r w:rsidR="007D3B8B">
        <w:rPr>
          <w:sz w:val="20"/>
          <w:szCs w:val="20"/>
        </w:rPr>
        <w:t xml:space="preserve"> your understanding, but also modulate the speed of the course. </w:t>
      </w:r>
    </w:p>
    <w:p w:rsidR="007D3B8B" w:rsidRPr="001649AA" w:rsidRDefault="007D3B8B" w:rsidP="007D3B8B">
      <w:pPr>
        <w:widowControl w:val="0"/>
        <w:ind w:left="360"/>
        <w:rPr>
          <w:i/>
          <w:color w:val="0000FF"/>
          <w:sz w:val="20"/>
          <w:szCs w:val="20"/>
        </w:rPr>
      </w:pPr>
    </w:p>
    <w:p w:rsidR="005010A3" w:rsidRPr="00D81DC0" w:rsidRDefault="00726AF2">
      <w:pPr>
        <w:widowControl w:val="0"/>
        <w:numPr>
          <w:ilvl w:val="0"/>
          <w:numId w:val="4"/>
        </w:numPr>
        <w:rPr>
          <w:b/>
          <w:color w:val="000000" w:themeColor="text1"/>
          <w:sz w:val="20"/>
          <w:szCs w:val="20"/>
        </w:rPr>
      </w:pPr>
      <w:r w:rsidRPr="00D81DC0">
        <w:rPr>
          <w:b/>
          <w:color w:val="000000" w:themeColor="text1"/>
          <w:sz w:val="20"/>
          <w:szCs w:val="20"/>
        </w:rPr>
        <w:t xml:space="preserve">COVID-19 Considerations:  </w:t>
      </w:r>
      <w:r w:rsidRPr="00D81DC0">
        <w:rPr>
          <w:color w:val="000000" w:themeColor="text1"/>
          <w:sz w:val="20"/>
          <w:szCs w:val="20"/>
        </w:rPr>
        <w:t xml:space="preserve">Students must self-report if they test positive for COVID-19 via </w:t>
      </w:r>
      <w:hyperlink r:id="rId8">
        <w:r w:rsidRPr="00D81DC0">
          <w:rPr>
            <w:color w:val="000000" w:themeColor="text1"/>
            <w:sz w:val="20"/>
            <w:szCs w:val="20"/>
            <w:u w:val="single"/>
          </w:rPr>
          <w:t>coronavirus.utah.edu</w:t>
        </w:r>
      </w:hyperlink>
      <w:r w:rsidRPr="00D81DC0">
        <w:rPr>
          <w:color w:val="000000" w:themeColor="text1"/>
          <w:sz w:val="20"/>
          <w:szCs w:val="20"/>
        </w:rPr>
        <w:t>.</w:t>
      </w:r>
      <w:r w:rsidRPr="00D81DC0">
        <w:rPr>
          <w:b/>
          <w:color w:val="000000" w:themeColor="text1"/>
          <w:sz w:val="20"/>
          <w:szCs w:val="20"/>
        </w:rPr>
        <w:t xml:space="preserve"> </w:t>
      </w:r>
    </w:p>
    <w:p w:rsidR="005010A3" w:rsidRPr="00D81DC0" w:rsidRDefault="00726AF2">
      <w:pPr>
        <w:widowControl w:val="0"/>
        <w:numPr>
          <w:ilvl w:val="1"/>
          <w:numId w:val="4"/>
        </w:numPr>
        <w:rPr>
          <w:color w:val="000000" w:themeColor="text1"/>
          <w:sz w:val="20"/>
          <w:szCs w:val="20"/>
        </w:rPr>
      </w:pPr>
      <w:r w:rsidRPr="00D81DC0">
        <w:rPr>
          <w:i/>
          <w:color w:val="000000" w:themeColor="text1"/>
          <w:sz w:val="20"/>
          <w:szCs w:val="20"/>
        </w:rPr>
        <w:t>If your course has in-person components, include this statement:</w:t>
      </w:r>
      <w:r w:rsidRPr="00D81DC0">
        <w:rPr>
          <w:b/>
          <w:color w:val="000000" w:themeColor="text1"/>
          <w:sz w:val="20"/>
          <w:szCs w:val="20"/>
        </w:rPr>
        <w:t xml:space="preserve"> </w:t>
      </w:r>
      <w:r w:rsidRPr="00D81DC0">
        <w:rPr>
          <w:color w:val="000000" w:themeColor="text1"/>
          <w:sz w:val="20"/>
          <w:szCs w:val="20"/>
        </w:rPr>
        <w:t xml:space="preserve">Please do not come to class if you are experiencing COVID-19 symptoms. Remember to maintain social distancing at all times. </w:t>
      </w:r>
      <w:r w:rsidRPr="00D81DC0">
        <w:rPr>
          <w:b/>
          <w:color w:val="000000" w:themeColor="text1"/>
          <w:sz w:val="20"/>
          <w:szCs w:val="20"/>
        </w:rPr>
        <w:t xml:space="preserve"> </w:t>
      </w:r>
      <w:r w:rsidRPr="00D81DC0">
        <w:rPr>
          <w:color w:val="000000" w:themeColor="text1"/>
          <w:sz w:val="20"/>
          <w:szCs w:val="20"/>
        </w:rPr>
        <w:t xml:space="preserve">Face coverings are required for students and faculty. Based on CDC guidelines, the university requires everyone to wear face coverings in shared public spaces on campus, including our classroom. As a reminder, when I wear a face covering, I am protecting you. When you wear a face covering, you are protecting me and all of your classmates. If you forget your face covering, I will ask you to leave class to retrieve it. If you repeatedly fail to wear a face covering in class, I will refer you to the Dean of Students for a possible violation of the Student Code. Note that some students may qualify for accommodations through the Americans with Disabilities Act (ADA). If you think you meet these criteria and desire an exception to the face covering policy, contact the </w:t>
      </w:r>
      <w:hyperlink r:id="rId9">
        <w:r w:rsidRPr="00D81DC0">
          <w:rPr>
            <w:color w:val="000000" w:themeColor="text1"/>
            <w:sz w:val="20"/>
            <w:szCs w:val="20"/>
            <w:u w:val="single"/>
          </w:rPr>
          <w:t>Center for Disability and Access (CDA)</w:t>
        </w:r>
      </w:hyperlink>
      <w:r w:rsidRPr="00D81DC0">
        <w:rPr>
          <w:color w:val="000000" w:themeColor="text1"/>
          <w:sz w:val="20"/>
          <w:szCs w:val="20"/>
        </w:rPr>
        <w:t>. Accommodations should be obtained prior to the first day of class so that I am notified by CDA of any students who are not required to wear a face covering.</w:t>
      </w:r>
    </w:p>
    <w:p w:rsidR="005010A3" w:rsidRPr="00D81DC0" w:rsidRDefault="00726AF2" w:rsidP="00D81DC0">
      <w:pPr>
        <w:widowControl w:val="0"/>
        <w:numPr>
          <w:ilvl w:val="0"/>
          <w:numId w:val="4"/>
        </w:numPr>
        <w:rPr>
          <w:color w:val="000000" w:themeColor="text1"/>
          <w:sz w:val="20"/>
          <w:szCs w:val="20"/>
        </w:rPr>
      </w:pPr>
      <w:r w:rsidRPr="00D81DC0">
        <w:rPr>
          <w:b/>
          <w:color w:val="000000" w:themeColor="text1"/>
          <w:sz w:val="20"/>
          <w:szCs w:val="20"/>
        </w:rPr>
        <w:t>Instructional Support Team:</w:t>
      </w:r>
      <w:r w:rsidRPr="00D81DC0">
        <w:rPr>
          <w:color w:val="000000" w:themeColor="text1"/>
          <w:sz w:val="20"/>
          <w:szCs w:val="20"/>
        </w:rPr>
        <w:t xml:space="preserve"> </w:t>
      </w:r>
      <w:r w:rsidR="00D81DC0" w:rsidRPr="00D81DC0">
        <w:rPr>
          <w:i/>
          <w:color w:val="000000" w:themeColor="text1"/>
          <w:sz w:val="20"/>
          <w:szCs w:val="20"/>
        </w:rPr>
        <w:t xml:space="preserve">The TA for this course will be Julie Sherman. Please contact her with any questions regarding the Lab section. </w:t>
      </w:r>
    </w:p>
    <w:p w:rsidR="00D81DC0" w:rsidRPr="00D81DC0" w:rsidRDefault="00726AF2" w:rsidP="00D81DC0">
      <w:pPr>
        <w:widowControl w:val="0"/>
        <w:numPr>
          <w:ilvl w:val="2"/>
          <w:numId w:val="4"/>
        </w:numPr>
        <w:rPr>
          <w:i/>
          <w:color w:val="000000" w:themeColor="text1"/>
          <w:sz w:val="20"/>
          <w:szCs w:val="20"/>
        </w:rPr>
      </w:pPr>
      <w:r w:rsidRPr="00D81DC0">
        <w:rPr>
          <w:i/>
          <w:color w:val="000000" w:themeColor="text1"/>
          <w:sz w:val="20"/>
          <w:szCs w:val="20"/>
          <w:u w:val="single"/>
        </w:rPr>
        <w:t>Teaching Assistants</w:t>
      </w:r>
      <w:r w:rsidRPr="00D81DC0">
        <w:rPr>
          <w:i/>
          <w:color w:val="000000" w:themeColor="text1"/>
          <w:sz w:val="20"/>
          <w:szCs w:val="20"/>
        </w:rPr>
        <w:t xml:space="preserve"> are graduate students in </w:t>
      </w:r>
      <w:r w:rsidR="00D81DC0" w:rsidRPr="00D81DC0">
        <w:rPr>
          <w:i/>
          <w:color w:val="000000" w:themeColor="text1"/>
          <w:sz w:val="20"/>
          <w:szCs w:val="20"/>
        </w:rPr>
        <w:t>mathematics</w:t>
      </w:r>
      <w:r w:rsidRPr="00D81DC0">
        <w:rPr>
          <w:i/>
          <w:color w:val="000000" w:themeColor="text1"/>
          <w:sz w:val="20"/>
          <w:szCs w:val="20"/>
        </w:rPr>
        <w:t xml:space="preserve">, they have obtained a Bachelor in </w:t>
      </w:r>
      <w:r w:rsidR="00D81DC0" w:rsidRPr="00D81DC0">
        <w:rPr>
          <w:i/>
          <w:color w:val="000000" w:themeColor="text1"/>
          <w:sz w:val="20"/>
          <w:szCs w:val="20"/>
        </w:rPr>
        <w:t>Mathematics</w:t>
      </w:r>
      <w:r w:rsidRPr="00D81DC0">
        <w:rPr>
          <w:i/>
          <w:color w:val="000000" w:themeColor="text1"/>
          <w:sz w:val="20"/>
          <w:szCs w:val="20"/>
        </w:rPr>
        <w:t xml:space="preserve"> and are working toward their PhD or Master degree. </w:t>
      </w:r>
    </w:p>
    <w:p w:rsidR="00D81DC0" w:rsidRPr="00D81DC0" w:rsidRDefault="00D81DC0" w:rsidP="00D81DC0">
      <w:pPr>
        <w:widowControl w:val="0"/>
        <w:ind w:left="720"/>
        <w:rPr>
          <w:b/>
          <w:sz w:val="20"/>
          <w:szCs w:val="20"/>
        </w:rPr>
      </w:pPr>
    </w:p>
    <w:p w:rsidR="005010A3" w:rsidRDefault="00726AF2">
      <w:pPr>
        <w:widowControl w:val="0"/>
        <w:numPr>
          <w:ilvl w:val="0"/>
          <w:numId w:val="4"/>
        </w:numPr>
        <w:rPr>
          <w:b/>
          <w:sz w:val="20"/>
          <w:szCs w:val="20"/>
        </w:rPr>
      </w:pPr>
      <w:r>
        <w:rPr>
          <w:b/>
          <w:sz w:val="20"/>
          <w:szCs w:val="20"/>
        </w:rPr>
        <w:t xml:space="preserve">Course Materials: </w:t>
      </w:r>
    </w:p>
    <w:p w:rsidR="007A6633" w:rsidRDefault="00726AF2" w:rsidP="007A6633">
      <w:pPr>
        <w:widowControl w:val="0"/>
        <w:numPr>
          <w:ilvl w:val="1"/>
          <w:numId w:val="4"/>
        </w:numPr>
        <w:rPr>
          <w:i/>
          <w:color w:val="0000FF"/>
          <w:sz w:val="20"/>
          <w:szCs w:val="20"/>
        </w:rPr>
      </w:pPr>
      <w:r w:rsidRPr="00F86004">
        <w:rPr>
          <w:b/>
          <w:sz w:val="20"/>
          <w:szCs w:val="20"/>
        </w:rPr>
        <w:t xml:space="preserve">Textbook: </w:t>
      </w:r>
      <w:r w:rsidR="00F86004" w:rsidRPr="001649AA">
        <w:rPr>
          <w:sz w:val="20"/>
          <w:szCs w:val="20"/>
        </w:rPr>
        <w:t xml:space="preserve">The main text for the course will be: </w:t>
      </w:r>
    </w:p>
    <w:p w:rsidR="007A6633" w:rsidRPr="007A6633" w:rsidRDefault="007A6633" w:rsidP="007A6633">
      <w:pPr>
        <w:widowControl w:val="0"/>
        <w:numPr>
          <w:ilvl w:val="2"/>
          <w:numId w:val="4"/>
        </w:numPr>
        <w:rPr>
          <w:i/>
          <w:color w:val="0000FF"/>
          <w:sz w:val="20"/>
          <w:szCs w:val="20"/>
        </w:rPr>
      </w:pPr>
      <w:r w:rsidRPr="007A6633">
        <w:rPr>
          <w:rFonts w:eastAsia="Times New Roman"/>
          <w:color w:val="000000"/>
          <w:sz w:val="20"/>
          <w:szCs w:val="20"/>
          <w:lang w:val="en-US"/>
        </w:rPr>
        <w:t>Calculus: Concepts and contexts, fourth edition, by James Stewart (ISBN-978-0495557425)</w:t>
      </w:r>
    </w:p>
    <w:p w:rsidR="00F86004" w:rsidRPr="007A6633" w:rsidRDefault="00F86004" w:rsidP="007A6633">
      <w:pPr>
        <w:spacing w:line="240" w:lineRule="auto"/>
        <w:ind w:left="360"/>
        <w:rPr>
          <w:rFonts w:ascii="Times New Roman" w:eastAsia="Times New Roman" w:hAnsi="Times New Roman" w:cs="Times New Roman"/>
          <w:sz w:val="24"/>
          <w:szCs w:val="24"/>
          <w:lang w:val="en-US"/>
        </w:rPr>
      </w:pPr>
    </w:p>
    <w:p w:rsidR="00F86004" w:rsidRPr="001649AA" w:rsidRDefault="00F86004" w:rsidP="00F86004">
      <w:pPr>
        <w:widowControl w:val="0"/>
        <w:ind w:left="1080"/>
        <w:rPr>
          <w:sz w:val="20"/>
          <w:szCs w:val="20"/>
        </w:rPr>
      </w:pPr>
      <w:r w:rsidRPr="001649AA">
        <w:rPr>
          <w:sz w:val="20"/>
          <w:szCs w:val="20"/>
        </w:rPr>
        <w:lastRenderedPageBreak/>
        <w:t>I will also be drawing from the book</w:t>
      </w:r>
      <w:r w:rsidR="00A03FF4">
        <w:rPr>
          <w:sz w:val="20"/>
          <w:szCs w:val="20"/>
        </w:rPr>
        <w:t>s:</w:t>
      </w:r>
      <w:r w:rsidRPr="001649AA">
        <w:rPr>
          <w:sz w:val="20"/>
          <w:szCs w:val="20"/>
        </w:rPr>
        <w:t xml:space="preserve"> </w:t>
      </w:r>
      <w:r w:rsidRPr="001649AA">
        <w:rPr>
          <w:i/>
          <w:sz w:val="20"/>
          <w:szCs w:val="20"/>
        </w:rPr>
        <w:t>An Illustrative Guide to Multivariable and Vector Calculus</w:t>
      </w:r>
      <w:r w:rsidRPr="001649AA">
        <w:rPr>
          <w:sz w:val="20"/>
          <w:szCs w:val="20"/>
        </w:rPr>
        <w:t xml:space="preserve"> by </w:t>
      </w:r>
      <w:proofErr w:type="spellStart"/>
      <w:r w:rsidRPr="001649AA">
        <w:rPr>
          <w:sz w:val="20"/>
          <w:szCs w:val="20"/>
        </w:rPr>
        <w:t>Miklavcic</w:t>
      </w:r>
      <w:proofErr w:type="spellEnd"/>
      <w:r w:rsidRPr="001649AA">
        <w:rPr>
          <w:sz w:val="20"/>
          <w:szCs w:val="20"/>
        </w:rPr>
        <w:t xml:space="preserve"> (published by Springer)</w:t>
      </w:r>
      <w:r w:rsidR="00A03FF4">
        <w:rPr>
          <w:sz w:val="20"/>
          <w:szCs w:val="20"/>
        </w:rPr>
        <w:t xml:space="preserve"> and Calculus with Applications by Lax and Terrell (also published by Springer). </w:t>
      </w:r>
    </w:p>
    <w:p w:rsidR="00F86004" w:rsidRDefault="00F86004" w:rsidP="00F86004">
      <w:pPr>
        <w:widowControl w:val="0"/>
        <w:ind w:left="2160"/>
        <w:rPr>
          <w:i/>
          <w:color w:val="0000FF"/>
          <w:sz w:val="20"/>
          <w:szCs w:val="20"/>
        </w:rPr>
      </w:pPr>
    </w:p>
    <w:p w:rsidR="005010A3" w:rsidRPr="00F86004" w:rsidRDefault="00726AF2" w:rsidP="00F86004">
      <w:pPr>
        <w:widowControl w:val="0"/>
        <w:numPr>
          <w:ilvl w:val="1"/>
          <w:numId w:val="4"/>
        </w:numPr>
        <w:rPr>
          <w:i/>
          <w:color w:val="0000FF"/>
          <w:sz w:val="20"/>
          <w:szCs w:val="20"/>
        </w:rPr>
      </w:pPr>
      <w:r w:rsidRPr="00F86004">
        <w:rPr>
          <w:b/>
          <w:sz w:val="20"/>
          <w:szCs w:val="20"/>
        </w:rPr>
        <w:t>Additional course materials:</w:t>
      </w:r>
      <w:r w:rsidRPr="00F86004">
        <w:rPr>
          <w:i/>
          <w:color w:val="0000FF"/>
          <w:sz w:val="20"/>
          <w:szCs w:val="20"/>
        </w:rPr>
        <w:t xml:space="preserve"> </w:t>
      </w:r>
      <w:r w:rsidR="00D81DC0" w:rsidRPr="001649AA">
        <w:rPr>
          <w:i/>
          <w:color w:val="000000" w:themeColor="text1"/>
          <w:sz w:val="20"/>
          <w:szCs w:val="20"/>
        </w:rPr>
        <w:t xml:space="preserve">I will be posting my lecture whiteboard on Canvas after every class as well as typed notes for some (if not all) of the lectures. Sometimes the typed notes will have additional details to help with learning as well as some good exam style questions. </w:t>
      </w:r>
    </w:p>
    <w:p w:rsidR="00D81DC0" w:rsidRPr="001649AA" w:rsidRDefault="00D81DC0" w:rsidP="00D81DC0">
      <w:pPr>
        <w:widowControl w:val="0"/>
        <w:rPr>
          <w:i/>
          <w:color w:val="C00000"/>
          <w:sz w:val="20"/>
          <w:szCs w:val="20"/>
        </w:rPr>
      </w:pPr>
      <w:bookmarkStart w:id="2" w:name="_GoBack"/>
      <w:bookmarkEnd w:id="2"/>
    </w:p>
    <w:p w:rsidR="005010A3" w:rsidRPr="001649AA" w:rsidRDefault="00726AF2">
      <w:pPr>
        <w:numPr>
          <w:ilvl w:val="0"/>
          <w:numId w:val="4"/>
        </w:numPr>
        <w:spacing w:after="240"/>
        <w:rPr>
          <w:b/>
          <w:color w:val="C00000"/>
          <w:sz w:val="20"/>
          <w:szCs w:val="20"/>
          <w:highlight w:val="white"/>
        </w:rPr>
      </w:pPr>
      <w:r w:rsidRPr="001649AA">
        <w:rPr>
          <w:b/>
          <w:color w:val="C00000"/>
          <w:sz w:val="20"/>
          <w:szCs w:val="20"/>
          <w:highlight w:val="white"/>
        </w:rPr>
        <w:t xml:space="preserve">Syllabus subject to change: </w:t>
      </w:r>
      <w:r w:rsidRPr="001649AA">
        <w:rPr>
          <w:color w:val="C00000"/>
          <w:sz w:val="20"/>
          <w:szCs w:val="20"/>
          <w:highlight w:val="white"/>
        </w:rPr>
        <w:t>This syllabus is meant to serve as an outline and guide for our course. Please note that I may modify it with reasonable notice to you. I may also modify the Course Schedule to accommodate the needs of our class. Any changes will be announced in class and posted on Canvas.</w:t>
      </w:r>
    </w:p>
    <w:p w:rsidR="005010A3" w:rsidRPr="001649AA" w:rsidRDefault="005010A3">
      <w:pPr>
        <w:widowControl w:val="0"/>
        <w:rPr>
          <w:b/>
          <w:sz w:val="20"/>
          <w:szCs w:val="20"/>
        </w:rPr>
      </w:pPr>
      <w:bookmarkStart w:id="3" w:name="_yydgdpi8nrcn" w:colFirst="0" w:colLast="0"/>
      <w:bookmarkEnd w:id="3"/>
    </w:p>
    <w:p w:rsidR="005010A3" w:rsidRPr="001649AA" w:rsidRDefault="00726AF2">
      <w:pPr>
        <w:pStyle w:val="Heading1"/>
        <w:rPr>
          <w:b/>
          <w:color w:val="000000" w:themeColor="text1"/>
        </w:rPr>
      </w:pPr>
      <w:bookmarkStart w:id="4" w:name="_2wv5wm6rdry2" w:colFirst="0" w:colLast="0"/>
      <w:bookmarkEnd w:id="4"/>
      <w:r w:rsidRPr="001649AA">
        <w:rPr>
          <w:b/>
          <w:color w:val="000000" w:themeColor="text1"/>
        </w:rPr>
        <w:t>COURSE EXPECTED LEARNING OUTCOMES</w:t>
      </w:r>
    </w:p>
    <w:p w:rsidR="005010A3" w:rsidRPr="00F86004" w:rsidRDefault="000074F7">
      <w:pPr>
        <w:widowControl w:val="0"/>
        <w:rPr>
          <w:i/>
          <w:color w:val="000000" w:themeColor="text1"/>
          <w:sz w:val="20"/>
          <w:szCs w:val="20"/>
        </w:rPr>
      </w:pPr>
      <w:r w:rsidRPr="00F86004">
        <w:rPr>
          <w:i/>
          <w:color w:val="000000" w:themeColor="text1"/>
          <w:sz w:val="20"/>
          <w:szCs w:val="20"/>
        </w:rPr>
        <w:t xml:space="preserve">The goal of this course is to get students comfortable with calculus as it is used in real world applications. Computing extrema of functions of several variables, multiple integrals, and vector fields show up in every area of engineering, physics, and mathematics. </w:t>
      </w:r>
    </w:p>
    <w:p w:rsidR="000074F7" w:rsidRPr="001649AA" w:rsidRDefault="000074F7">
      <w:pPr>
        <w:widowControl w:val="0"/>
        <w:rPr>
          <w:b/>
          <w:color w:val="000000" w:themeColor="text1"/>
          <w:sz w:val="20"/>
          <w:szCs w:val="20"/>
        </w:rPr>
      </w:pPr>
    </w:p>
    <w:p w:rsidR="005010A3" w:rsidRPr="001649AA" w:rsidRDefault="00726AF2">
      <w:pPr>
        <w:pStyle w:val="Heading1"/>
        <w:widowControl w:val="0"/>
        <w:rPr>
          <w:b/>
          <w:color w:val="000000" w:themeColor="text1"/>
        </w:rPr>
      </w:pPr>
      <w:bookmarkStart w:id="5" w:name="_gupihxyliwnd" w:colFirst="0" w:colLast="0"/>
      <w:bookmarkEnd w:id="5"/>
      <w:r w:rsidRPr="001649AA">
        <w:rPr>
          <w:b/>
          <w:color w:val="000000" w:themeColor="text1"/>
        </w:rPr>
        <w:t>COURSE DESIGN</w:t>
      </w:r>
    </w:p>
    <w:p w:rsidR="005010A3" w:rsidRPr="00F86004" w:rsidRDefault="000074F7">
      <w:pPr>
        <w:rPr>
          <w:i/>
          <w:color w:val="000000" w:themeColor="text1"/>
          <w:sz w:val="20"/>
          <w:szCs w:val="20"/>
        </w:rPr>
      </w:pPr>
      <w:r w:rsidRPr="00F86004">
        <w:rPr>
          <w:i/>
          <w:color w:val="000000" w:themeColor="text1"/>
          <w:sz w:val="20"/>
          <w:szCs w:val="20"/>
        </w:rPr>
        <w:t xml:space="preserve">The lectures will be given from my </w:t>
      </w:r>
      <w:proofErr w:type="spellStart"/>
      <w:r w:rsidRPr="00F86004">
        <w:rPr>
          <w:i/>
          <w:color w:val="000000" w:themeColor="text1"/>
          <w:sz w:val="20"/>
          <w:szCs w:val="20"/>
        </w:rPr>
        <w:t>Ipad</w:t>
      </w:r>
      <w:proofErr w:type="spellEnd"/>
      <w:r w:rsidRPr="00F86004">
        <w:rPr>
          <w:i/>
          <w:color w:val="000000" w:themeColor="text1"/>
          <w:sz w:val="20"/>
          <w:szCs w:val="20"/>
        </w:rPr>
        <w:t>.</w:t>
      </w:r>
      <w:r w:rsidR="00A03FF4">
        <w:rPr>
          <w:i/>
          <w:color w:val="000000" w:themeColor="text1"/>
          <w:sz w:val="20"/>
          <w:szCs w:val="20"/>
        </w:rPr>
        <w:t xml:space="preserve"> Most of the lectures will consist of introducing new topics and computing fundamental examples. It may happen that examples in class are given as homework assignments or even exam problems. Additionally, we may spend some time in class “proving” the big theorems (in the sense that we shall not just state it, but possibly give a rigorous proof, an illustrative picture, or </w:t>
      </w:r>
      <w:r w:rsidR="00651986">
        <w:rPr>
          <w:i/>
          <w:color w:val="000000" w:themeColor="text1"/>
          <w:sz w:val="20"/>
          <w:szCs w:val="20"/>
        </w:rPr>
        <w:t xml:space="preserve">a sketch of how the statement is proven). The purpose of this is to give an introduction to formal logic and show why giving rigorous arguments are important (famous bad counter-examples).  </w:t>
      </w:r>
    </w:p>
    <w:p w:rsidR="000074F7" w:rsidRPr="00F86004" w:rsidRDefault="000074F7">
      <w:pPr>
        <w:rPr>
          <w:color w:val="000000" w:themeColor="text1"/>
          <w:sz w:val="20"/>
          <w:szCs w:val="20"/>
        </w:rPr>
      </w:pPr>
    </w:p>
    <w:p w:rsidR="005010A3" w:rsidRPr="001649AA" w:rsidRDefault="00726AF2">
      <w:pPr>
        <w:pStyle w:val="Heading1"/>
        <w:rPr>
          <w:b/>
          <w:color w:val="000000" w:themeColor="text1"/>
        </w:rPr>
      </w:pPr>
      <w:bookmarkStart w:id="6" w:name="_g0ouy8t8xdp0" w:colFirst="0" w:colLast="0"/>
      <w:bookmarkEnd w:id="6"/>
      <w:r w:rsidRPr="001649AA">
        <w:rPr>
          <w:b/>
          <w:color w:val="000000" w:themeColor="text1"/>
        </w:rPr>
        <w:t>CLASS SCHEDULE &amp; IMPORTANT DATES</w:t>
      </w:r>
    </w:p>
    <w:p w:rsidR="005010A3" w:rsidRPr="00F86004" w:rsidRDefault="005010A3">
      <w:pPr>
        <w:rPr>
          <w:b/>
          <w:color w:val="000000" w:themeColor="text1"/>
          <w:sz w:val="20"/>
          <w:szCs w:val="20"/>
          <w:highlight w:val="white"/>
        </w:rPr>
      </w:pPr>
    </w:p>
    <w:p w:rsidR="005010A3" w:rsidRPr="00F86004" w:rsidRDefault="00726AF2">
      <w:pPr>
        <w:rPr>
          <w:i/>
          <w:color w:val="000000" w:themeColor="text1"/>
          <w:sz w:val="20"/>
          <w:szCs w:val="20"/>
          <w:highlight w:val="white"/>
        </w:rPr>
      </w:pPr>
      <w:r w:rsidRPr="00F86004">
        <w:rPr>
          <w:b/>
          <w:i/>
          <w:color w:val="000000" w:themeColor="text1"/>
          <w:sz w:val="20"/>
          <w:szCs w:val="20"/>
          <w:highlight w:val="white"/>
        </w:rPr>
        <w:t xml:space="preserve">Exam Dates: </w:t>
      </w:r>
      <w:r w:rsidR="000074F7" w:rsidRPr="00F86004">
        <w:rPr>
          <w:i/>
          <w:color w:val="000000" w:themeColor="text1"/>
          <w:sz w:val="20"/>
          <w:szCs w:val="20"/>
          <w:highlight w:val="white"/>
        </w:rPr>
        <w:t xml:space="preserve">There will be three (3) exams in this course. Exam one will be </w:t>
      </w:r>
      <w:r w:rsidR="00F86004" w:rsidRPr="00F86004">
        <w:rPr>
          <w:i/>
          <w:color w:val="000000" w:themeColor="text1"/>
          <w:sz w:val="20"/>
          <w:szCs w:val="20"/>
          <w:highlight w:val="white"/>
        </w:rPr>
        <w:t xml:space="preserve">approximated Feb 19. Exam two will be approximately March 26. The FINAL EXAM is scheduled for May 3 8:00 am- 10:00 am. </w:t>
      </w:r>
    </w:p>
    <w:p w:rsidR="005010A3" w:rsidRPr="00F86004" w:rsidRDefault="005010A3">
      <w:pPr>
        <w:rPr>
          <w:b/>
          <w:i/>
          <w:color w:val="000000" w:themeColor="text1"/>
          <w:sz w:val="20"/>
          <w:szCs w:val="20"/>
          <w:highlight w:val="white"/>
        </w:rPr>
      </w:pPr>
    </w:p>
    <w:p w:rsidR="005010A3" w:rsidRPr="00F86004" w:rsidRDefault="00726AF2">
      <w:pPr>
        <w:rPr>
          <w:color w:val="000000" w:themeColor="text1"/>
          <w:sz w:val="20"/>
          <w:szCs w:val="20"/>
          <w:highlight w:val="white"/>
        </w:rPr>
      </w:pPr>
      <w:r w:rsidRPr="00F86004">
        <w:rPr>
          <w:b/>
          <w:color w:val="000000" w:themeColor="text1"/>
          <w:sz w:val="20"/>
          <w:szCs w:val="20"/>
          <w:highlight w:val="white"/>
        </w:rPr>
        <w:t>Official Drop/Withdraw Dates:</w:t>
      </w:r>
      <w:r w:rsidRPr="00F86004">
        <w:rPr>
          <w:color w:val="000000" w:themeColor="text1"/>
          <w:sz w:val="20"/>
          <w:szCs w:val="20"/>
          <w:highlight w:val="white"/>
        </w:rPr>
        <w:t xml:space="preserve"> The last day to drop classes is</w:t>
      </w:r>
      <w:r w:rsidR="00F86004" w:rsidRPr="00F86004">
        <w:rPr>
          <w:color w:val="000000" w:themeColor="text1"/>
          <w:sz w:val="20"/>
          <w:szCs w:val="20"/>
          <w:highlight w:val="white"/>
        </w:rPr>
        <w:t xml:space="preserve"> Jan 29, </w:t>
      </w:r>
      <w:r w:rsidRPr="00F86004">
        <w:rPr>
          <w:color w:val="000000" w:themeColor="text1"/>
          <w:sz w:val="20"/>
          <w:szCs w:val="20"/>
          <w:highlight w:val="white"/>
        </w:rPr>
        <w:t xml:space="preserve">the last day to withdraw from this class is </w:t>
      </w:r>
      <w:r w:rsidR="00F86004" w:rsidRPr="00F86004">
        <w:rPr>
          <w:color w:val="000000" w:themeColor="text1"/>
          <w:sz w:val="20"/>
          <w:szCs w:val="20"/>
          <w:highlight w:val="white"/>
        </w:rPr>
        <w:t>March 12</w:t>
      </w:r>
      <w:r w:rsidRPr="00F86004">
        <w:rPr>
          <w:color w:val="000000" w:themeColor="text1"/>
          <w:sz w:val="20"/>
          <w:szCs w:val="20"/>
          <w:highlight w:val="white"/>
        </w:rPr>
        <w:t>. Please check the academic calendar for more information pertaining to dropping and withdrawing from a course. Withdrawing from a course and other matters of registration are the student’s responsibility.</w:t>
      </w:r>
    </w:p>
    <w:p w:rsidR="005010A3" w:rsidRDefault="005010A3">
      <w:pPr>
        <w:rPr>
          <w:b/>
          <w:i/>
          <w:color w:val="15D215"/>
          <w:sz w:val="20"/>
          <w:szCs w:val="20"/>
        </w:rPr>
      </w:pPr>
    </w:p>
    <w:p w:rsidR="005010A3" w:rsidRDefault="005010A3">
      <w:pPr>
        <w:rPr>
          <w:color w:val="15D215"/>
          <w:sz w:val="20"/>
          <w:szCs w:val="20"/>
        </w:rPr>
      </w:pPr>
      <w:bookmarkStart w:id="7" w:name="_dzdqixdq4m5f" w:colFirst="0" w:colLast="0"/>
      <w:bookmarkEnd w:id="7"/>
    </w:p>
    <w:p w:rsidR="005010A3" w:rsidRPr="00F31209" w:rsidRDefault="00726AF2">
      <w:pPr>
        <w:pStyle w:val="Heading1"/>
        <w:rPr>
          <w:b/>
        </w:rPr>
      </w:pPr>
      <w:bookmarkStart w:id="8" w:name="_5syaba5n8qeu" w:colFirst="0" w:colLast="0"/>
      <w:bookmarkStart w:id="9" w:name="_klpegitloaoj" w:colFirst="0" w:colLast="0"/>
      <w:bookmarkEnd w:id="8"/>
      <w:bookmarkEnd w:id="9"/>
      <w:r w:rsidRPr="00F31209">
        <w:rPr>
          <w:b/>
        </w:rPr>
        <w:t xml:space="preserve">ASSIGNMENTS, ASSESSMENT &amp; GRADING </w:t>
      </w:r>
    </w:p>
    <w:p w:rsidR="00F31209" w:rsidRPr="007D3B8B" w:rsidRDefault="00F31209">
      <w:pPr>
        <w:rPr>
          <w:i/>
          <w:color w:val="000000" w:themeColor="text1"/>
          <w:sz w:val="20"/>
          <w:szCs w:val="20"/>
        </w:rPr>
      </w:pPr>
      <w:r w:rsidRPr="007D3B8B">
        <w:rPr>
          <w:i/>
          <w:color w:val="000000" w:themeColor="text1"/>
          <w:sz w:val="20"/>
          <w:szCs w:val="20"/>
        </w:rPr>
        <w:tab/>
        <w:t xml:space="preserve">There will be a weekly homework and Lab assignment as well as the three exams noted above. The breakdown of the grades will be as follows: </w:t>
      </w:r>
    </w:p>
    <w:p w:rsidR="00F31209" w:rsidRDefault="00F31209">
      <w:pPr>
        <w:rPr>
          <w:i/>
          <w:color w:val="000000" w:themeColor="text1"/>
          <w:sz w:val="20"/>
          <w:szCs w:val="20"/>
        </w:rPr>
      </w:pPr>
      <w:r w:rsidRPr="007D3B8B">
        <w:rPr>
          <w:i/>
          <w:color w:val="000000" w:themeColor="text1"/>
          <w:sz w:val="20"/>
          <w:szCs w:val="20"/>
        </w:rPr>
        <w:tab/>
        <w:t xml:space="preserve">Homework: </w:t>
      </w:r>
      <w:r w:rsidR="00030C6A">
        <w:rPr>
          <w:i/>
          <w:color w:val="000000" w:themeColor="text1"/>
          <w:sz w:val="20"/>
          <w:szCs w:val="20"/>
        </w:rPr>
        <w:t>2</w:t>
      </w:r>
      <w:r w:rsidR="000E693B">
        <w:rPr>
          <w:i/>
          <w:color w:val="000000" w:themeColor="text1"/>
          <w:sz w:val="20"/>
          <w:szCs w:val="20"/>
        </w:rPr>
        <w:t>5</w:t>
      </w:r>
      <w:r w:rsidRPr="007D3B8B">
        <w:rPr>
          <w:i/>
          <w:color w:val="000000" w:themeColor="text1"/>
          <w:sz w:val="20"/>
          <w:szCs w:val="20"/>
        </w:rPr>
        <w:t xml:space="preserve">% </w:t>
      </w:r>
    </w:p>
    <w:p w:rsidR="00030C6A" w:rsidRPr="007D3B8B" w:rsidRDefault="00030C6A">
      <w:pPr>
        <w:rPr>
          <w:i/>
          <w:color w:val="000000" w:themeColor="text1"/>
          <w:sz w:val="20"/>
          <w:szCs w:val="20"/>
        </w:rPr>
      </w:pPr>
      <w:r>
        <w:rPr>
          <w:i/>
          <w:color w:val="000000" w:themeColor="text1"/>
          <w:sz w:val="20"/>
          <w:szCs w:val="20"/>
        </w:rPr>
        <w:tab/>
        <w:t>Quizzes: 10%</w:t>
      </w:r>
    </w:p>
    <w:p w:rsidR="00F31209" w:rsidRPr="007D3B8B" w:rsidRDefault="00F31209">
      <w:pPr>
        <w:rPr>
          <w:i/>
          <w:color w:val="000000" w:themeColor="text1"/>
          <w:sz w:val="20"/>
          <w:szCs w:val="20"/>
        </w:rPr>
      </w:pPr>
      <w:r w:rsidRPr="007D3B8B">
        <w:rPr>
          <w:i/>
          <w:color w:val="000000" w:themeColor="text1"/>
          <w:sz w:val="20"/>
          <w:szCs w:val="20"/>
        </w:rPr>
        <w:tab/>
        <w:t xml:space="preserve">Lab: </w:t>
      </w:r>
      <w:r w:rsidR="000E693B">
        <w:rPr>
          <w:i/>
          <w:color w:val="000000" w:themeColor="text1"/>
          <w:sz w:val="20"/>
          <w:szCs w:val="20"/>
        </w:rPr>
        <w:t>15</w:t>
      </w:r>
      <w:r w:rsidRPr="007D3B8B">
        <w:rPr>
          <w:i/>
          <w:color w:val="000000" w:themeColor="text1"/>
          <w:sz w:val="20"/>
          <w:szCs w:val="20"/>
        </w:rPr>
        <w:t xml:space="preserve">% </w:t>
      </w:r>
    </w:p>
    <w:p w:rsidR="00F31209" w:rsidRPr="007D3B8B" w:rsidRDefault="00F31209">
      <w:pPr>
        <w:rPr>
          <w:i/>
          <w:color w:val="000000" w:themeColor="text1"/>
          <w:sz w:val="20"/>
          <w:szCs w:val="20"/>
        </w:rPr>
      </w:pPr>
      <w:r w:rsidRPr="007D3B8B">
        <w:rPr>
          <w:i/>
          <w:color w:val="000000" w:themeColor="text1"/>
          <w:sz w:val="20"/>
          <w:szCs w:val="20"/>
        </w:rPr>
        <w:tab/>
        <w:t xml:space="preserve">Exam 1: 10% </w:t>
      </w:r>
    </w:p>
    <w:p w:rsidR="00F31209" w:rsidRPr="007D3B8B" w:rsidRDefault="00F31209">
      <w:pPr>
        <w:rPr>
          <w:i/>
          <w:color w:val="000000" w:themeColor="text1"/>
          <w:sz w:val="20"/>
          <w:szCs w:val="20"/>
        </w:rPr>
      </w:pPr>
      <w:r w:rsidRPr="007D3B8B">
        <w:rPr>
          <w:i/>
          <w:color w:val="000000" w:themeColor="text1"/>
          <w:sz w:val="20"/>
          <w:szCs w:val="20"/>
        </w:rPr>
        <w:tab/>
        <w:t xml:space="preserve">Exam 2: 15% </w:t>
      </w:r>
    </w:p>
    <w:p w:rsidR="00F31209" w:rsidRPr="007D3B8B" w:rsidRDefault="00F31209">
      <w:pPr>
        <w:rPr>
          <w:i/>
          <w:color w:val="000000" w:themeColor="text1"/>
          <w:sz w:val="20"/>
          <w:szCs w:val="20"/>
        </w:rPr>
      </w:pPr>
      <w:r w:rsidRPr="007D3B8B">
        <w:rPr>
          <w:i/>
          <w:color w:val="000000" w:themeColor="text1"/>
          <w:sz w:val="20"/>
          <w:szCs w:val="20"/>
        </w:rPr>
        <w:tab/>
        <w:t>Final: 20%</w:t>
      </w:r>
    </w:p>
    <w:p w:rsidR="007D3B8B" w:rsidRDefault="00F31209">
      <w:pPr>
        <w:rPr>
          <w:i/>
          <w:color w:val="000000" w:themeColor="text1"/>
          <w:sz w:val="20"/>
          <w:szCs w:val="20"/>
        </w:rPr>
      </w:pPr>
      <w:r w:rsidRPr="007D3B8B">
        <w:rPr>
          <w:i/>
          <w:color w:val="000000" w:themeColor="text1"/>
          <w:sz w:val="20"/>
          <w:szCs w:val="20"/>
        </w:rPr>
        <w:tab/>
        <w:t>Lab/Lecture Attendance: 5%</w:t>
      </w:r>
    </w:p>
    <w:p w:rsidR="000E693B" w:rsidRPr="000E693B" w:rsidRDefault="000E693B">
      <w:pPr>
        <w:rPr>
          <w:b/>
          <w:i/>
          <w:color w:val="000000" w:themeColor="text1"/>
          <w:sz w:val="20"/>
          <w:szCs w:val="20"/>
        </w:rPr>
      </w:pPr>
      <w:r w:rsidRPr="000E693B">
        <w:rPr>
          <w:b/>
          <w:i/>
          <w:color w:val="000000" w:themeColor="text1"/>
          <w:sz w:val="20"/>
          <w:szCs w:val="20"/>
        </w:rPr>
        <w:t xml:space="preserve">There will be ample chance for extra credit throughout the semester. </w:t>
      </w:r>
    </w:p>
    <w:p w:rsidR="000E693B" w:rsidRPr="000E693B" w:rsidRDefault="003E1556">
      <w:pPr>
        <w:rPr>
          <w:i/>
          <w:color w:val="000000" w:themeColor="text1"/>
          <w:sz w:val="20"/>
          <w:szCs w:val="20"/>
        </w:rPr>
      </w:pPr>
      <w:r>
        <w:rPr>
          <w:i/>
          <w:color w:val="000000" w:themeColor="text1"/>
          <w:sz w:val="20"/>
          <w:szCs w:val="20"/>
        </w:rPr>
        <w:t xml:space="preserve">The grading breakdown will be close to the following: </w:t>
      </w:r>
    </w:p>
    <w:p w:rsidR="000E693B" w:rsidRPr="00526FF7" w:rsidRDefault="000E693B">
      <w:pPr>
        <w:rPr>
          <w:color w:val="000000" w:themeColor="text1"/>
          <w:sz w:val="20"/>
          <w:szCs w:val="20"/>
          <w:u w:val="single"/>
        </w:rPr>
      </w:pPr>
      <w:r>
        <w:rPr>
          <w:color w:val="000000" w:themeColor="text1"/>
          <w:sz w:val="20"/>
          <w:szCs w:val="20"/>
        </w:rPr>
        <w:tab/>
      </w:r>
      <w:r w:rsidRPr="000E693B">
        <w:rPr>
          <w:color w:val="000000" w:themeColor="text1"/>
          <w:sz w:val="20"/>
          <w:szCs w:val="20"/>
          <w:u w:val="single"/>
        </w:rPr>
        <w:t>Final Grade (</w:t>
      </w:r>
      <w:proofErr w:type="gramStart"/>
      <w:r w:rsidRPr="000E693B">
        <w:rPr>
          <w:color w:val="000000" w:themeColor="text1"/>
          <w:sz w:val="20"/>
          <w:szCs w:val="20"/>
          <w:u w:val="single"/>
        </w:rPr>
        <w:t>%)…</w:t>
      </w:r>
      <w:proofErr w:type="gramEnd"/>
      <w:r w:rsidRPr="000E693B">
        <w:rPr>
          <w:color w:val="000000" w:themeColor="text1"/>
          <w:sz w:val="20"/>
          <w:szCs w:val="20"/>
          <w:u w:val="single"/>
        </w:rPr>
        <w:t>…………….Letter Grade</w:t>
      </w:r>
    </w:p>
    <w:p w:rsidR="000E693B" w:rsidRDefault="000E693B">
      <w:pPr>
        <w:rPr>
          <w:color w:val="000000" w:themeColor="text1"/>
          <w:sz w:val="20"/>
          <w:szCs w:val="20"/>
        </w:rPr>
      </w:pPr>
      <w:r>
        <w:rPr>
          <w:color w:val="000000" w:themeColor="text1"/>
          <w:sz w:val="20"/>
          <w:szCs w:val="20"/>
        </w:rPr>
        <w:tab/>
        <w:t>&gt;90%...................................... A</w:t>
      </w:r>
    </w:p>
    <w:p w:rsidR="000E693B" w:rsidRDefault="000E693B">
      <w:pPr>
        <w:rPr>
          <w:color w:val="000000" w:themeColor="text1"/>
          <w:sz w:val="20"/>
          <w:szCs w:val="20"/>
        </w:rPr>
      </w:pPr>
      <w:r>
        <w:rPr>
          <w:color w:val="000000" w:themeColor="text1"/>
          <w:sz w:val="20"/>
          <w:szCs w:val="20"/>
        </w:rPr>
        <w:tab/>
        <w:t>85-89%................................... A-</w:t>
      </w:r>
    </w:p>
    <w:p w:rsidR="000E693B" w:rsidRDefault="000E693B">
      <w:pPr>
        <w:rPr>
          <w:color w:val="000000" w:themeColor="text1"/>
          <w:sz w:val="20"/>
          <w:szCs w:val="20"/>
        </w:rPr>
      </w:pPr>
      <w:r>
        <w:rPr>
          <w:color w:val="000000" w:themeColor="text1"/>
          <w:sz w:val="20"/>
          <w:szCs w:val="20"/>
        </w:rPr>
        <w:tab/>
        <w:t>80-84%................................... B+</w:t>
      </w:r>
    </w:p>
    <w:p w:rsidR="000E693B" w:rsidRDefault="000E693B">
      <w:pPr>
        <w:rPr>
          <w:color w:val="000000" w:themeColor="text1"/>
          <w:sz w:val="20"/>
          <w:szCs w:val="20"/>
        </w:rPr>
      </w:pPr>
      <w:r>
        <w:rPr>
          <w:color w:val="000000" w:themeColor="text1"/>
          <w:sz w:val="20"/>
          <w:szCs w:val="20"/>
        </w:rPr>
        <w:tab/>
        <w:t>75-79%................................... B</w:t>
      </w:r>
    </w:p>
    <w:p w:rsidR="000E693B" w:rsidRDefault="000E693B">
      <w:pPr>
        <w:rPr>
          <w:color w:val="000000" w:themeColor="text1"/>
          <w:sz w:val="20"/>
          <w:szCs w:val="20"/>
        </w:rPr>
      </w:pPr>
      <w:r>
        <w:rPr>
          <w:color w:val="000000" w:themeColor="text1"/>
          <w:sz w:val="20"/>
          <w:szCs w:val="20"/>
        </w:rPr>
        <w:lastRenderedPageBreak/>
        <w:tab/>
        <w:t>65-74%................................... B-</w:t>
      </w:r>
    </w:p>
    <w:p w:rsidR="00F31209" w:rsidRDefault="000E693B">
      <w:pPr>
        <w:rPr>
          <w:color w:val="000000" w:themeColor="text1"/>
          <w:sz w:val="20"/>
          <w:szCs w:val="20"/>
        </w:rPr>
      </w:pPr>
      <w:r>
        <w:rPr>
          <w:color w:val="000000" w:themeColor="text1"/>
          <w:sz w:val="20"/>
          <w:szCs w:val="20"/>
        </w:rPr>
        <w:tab/>
      </w:r>
      <w:r w:rsidR="00526FF7">
        <w:rPr>
          <w:color w:val="000000" w:themeColor="text1"/>
          <w:sz w:val="20"/>
          <w:szCs w:val="20"/>
        </w:rPr>
        <w:t>50-64</w:t>
      </w:r>
      <w:r>
        <w:rPr>
          <w:color w:val="000000" w:themeColor="text1"/>
          <w:sz w:val="20"/>
          <w:szCs w:val="20"/>
        </w:rPr>
        <w:t>%...................................</w:t>
      </w:r>
      <w:r w:rsidR="00295B8C">
        <w:rPr>
          <w:color w:val="000000" w:themeColor="text1"/>
          <w:sz w:val="20"/>
          <w:szCs w:val="20"/>
        </w:rPr>
        <w:t xml:space="preserve"> </w:t>
      </w:r>
      <w:r w:rsidR="00526FF7">
        <w:rPr>
          <w:color w:val="000000" w:themeColor="text1"/>
          <w:sz w:val="20"/>
          <w:szCs w:val="20"/>
        </w:rPr>
        <w:t>C</w:t>
      </w:r>
    </w:p>
    <w:p w:rsidR="00526FF7" w:rsidRDefault="00526FF7">
      <w:pPr>
        <w:rPr>
          <w:color w:val="000000" w:themeColor="text1"/>
          <w:sz w:val="20"/>
          <w:szCs w:val="20"/>
        </w:rPr>
      </w:pPr>
      <w:r>
        <w:rPr>
          <w:color w:val="000000" w:themeColor="text1"/>
          <w:sz w:val="20"/>
          <w:szCs w:val="20"/>
        </w:rPr>
        <w:tab/>
        <w:t>&lt;50%......................................</w:t>
      </w:r>
      <w:r w:rsidR="00295B8C">
        <w:rPr>
          <w:color w:val="000000" w:themeColor="text1"/>
          <w:sz w:val="20"/>
          <w:szCs w:val="20"/>
        </w:rPr>
        <w:t xml:space="preserve"> </w:t>
      </w:r>
      <w:r>
        <w:rPr>
          <w:color w:val="000000" w:themeColor="text1"/>
          <w:sz w:val="20"/>
          <w:szCs w:val="20"/>
        </w:rPr>
        <w:t>E</w:t>
      </w:r>
    </w:p>
    <w:p w:rsidR="00526FF7" w:rsidRPr="000E693B" w:rsidRDefault="00526FF7">
      <w:pPr>
        <w:rPr>
          <w:color w:val="000000" w:themeColor="text1"/>
          <w:sz w:val="20"/>
          <w:szCs w:val="20"/>
        </w:rPr>
      </w:pPr>
    </w:p>
    <w:p w:rsidR="005010A3" w:rsidRPr="007D3B8B" w:rsidRDefault="00726AF2" w:rsidP="007D3B8B">
      <w:pPr>
        <w:rPr>
          <w:i/>
          <w:color w:val="000000" w:themeColor="text1"/>
          <w:sz w:val="20"/>
          <w:szCs w:val="20"/>
          <w:highlight w:val="white"/>
        </w:rPr>
      </w:pPr>
      <w:r w:rsidRPr="007D3B8B">
        <w:rPr>
          <w:b/>
          <w:color w:val="000000" w:themeColor="text1"/>
          <w:sz w:val="20"/>
          <w:szCs w:val="20"/>
          <w:highlight w:val="white"/>
        </w:rPr>
        <w:t>Late Assignments/Missed Assignments/Regrading Policies:</w:t>
      </w:r>
      <w:r w:rsidRPr="007D3B8B">
        <w:rPr>
          <w:b/>
          <w:i/>
          <w:color w:val="000000" w:themeColor="text1"/>
          <w:sz w:val="20"/>
          <w:szCs w:val="20"/>
          <w:highlight w:val="white"/>
        </w:rPr>
        <w:t xml:space="preserve"> </w:t>
      </w:r>
    </w:p>
    <w:p w:rsidR="007D3B8B" w:rsidRPr="007D3B8B" w:rsidRDefault="007D3B8B" w:rsidP="007D3B8B">
      <w:pPr>
        <w:rPr>
          <w:i/>
          <w:color w:val="000000" w:themeColor="text1"/>
          <w:sz w:val="20"/>
          <w:szCs w:val="20"/>
          <w:highlight w:val="white"/>
        </w:rPr>
      </w:pPr>
      <w:r w:rsidRPr="007D3B8B">
        <w:rPr>
          <w:i/>
          <w:color w:val="000000" w:themeColor="text1"/>
          <w:sz w:val="20"/>
          <w:szCs w:val="20"/>
          <w:highlight w:val="white"/>
        </w:rPr>
        <w:tab/>
        <w:t xml:space="preserve">Late homework will be not be accepted unless prearranged with me or in extenuating circumstances. More detail on the Lab assignments will be handled by Julie (see her Syllabus). </w:t>
      </w:r>
    </w:p>
    <w:p w:rsidR="005010A3" w:rsidRDefault="005010A3">
      <w:pPr>
        <w:rPr>
          <w:b/>
          <w:sz w:val="20"/>
          <w:szCs w:val="20"/>
          <w:highlight w:val="white"/>
        </w:rPr>
      </w:pPr>
    </w:p>
    <w:p w:rsidR="005010A3" w:rsidRPr="007D3B8B" w:rsidRDefault="00726AF2">
      <w:pPr>
        <w:rPr>
          <w:b/>
          <w:color w:val="000000" w:themeColor="text1"/>
          <w:sz w:val="20"/>
          <w:szCs w:val="20"/>
          <w:highlight w:val="white"/>
        </w:rPr>
      </w:pPr>
      <w:r w:rsidRPr="007D3B8B">
        <w:rPr>
          <w:b/>
          <w:color w:val="000000" w:themeColor="text1"/>
          <w:sz w:val="20"/>
          <w:szCs w:val="20"/>
          <w:highlight w:val="white"/>
        </w:rPr>
        <w:t>Incompletes:</w:t>
      </w:r>
      <w:r w:rsidRPr="007D3B8B">
        <w:rPr>
          <w:color w:val="000000" w:themeColor="text1"/>
          <w:sz w:val="20"/>
          <w:szCs w:val="20"/>
          <w:highlight w:val="white"/>
        </w:rPr>
        <w:t xml:space="preserve"> According to university policy, to be considered for an incomplete, a student must have 20% or less of the course work remaining and be passing the course with a C or better. You must request an incomplete grade and I will consider giving that grade only under exceptional circumstances.</w:t>
      </w:r>
    </w:p>
    <w:p w:rsidR="007D3B8B" w:rsidRDefault="007D3B8B">
      <w:pPr>
        <w:pStyle w:val="Heading1"/>
        <w:rPr>
          <w:color w:val="15D215"/>
        </w:rPr>
      </w:pPr>
      <w:bookmarkStart w:id="10" w:name="_64byd4ehq8ef" w:colFirst="0" w:colLast="0"/>
      <w:bookmarkEnd w:id="10"/>
    </w:p>
    <w:p w:rsidR="005010A3" w:rsidRPr="00030C6A" w:rsidRDefault="00726AF2">
      <w:pPr>
        <w:pStyle w:val="Heading1"/>
        <w:rPr>
          <w:b/>
          <w:color w:val="000000" w:themeColor="text1"/>
        </w:rPr>
      </w:pPr>
      <w:r w:rsidRPr="00030C6A">
        <w:rPr>
          <w:b/>
          <w:color w:val="000000" w:themeColor="text1"/>
        </w:rPr>
        <w:t>ACADEMIC CODE OF CONDUCT</w:t>
      </w:r>
    </w:p>
    <w:p w:rsidR="005010A3" w:rsidRPr="007D3B8B" w:rsidRDefault="005010A3">
      <w:pPr>
        <w:rPr>
          <w:color w:val="000000" w:themeColor="text1"/>
        </w:rPr>
      </w:pPr>
    </w:p>
    <w:p w:rsidR="005010A3" w:rsidRPr="007D3B8B" w:rsidRDefault="00726AF2">
      <w:pPr>
        <w:rPr>
          <w:i/>
          <w:color w:val="000000" w:themeColor="text1"/>
          <w:sz w:val="20"/>
          <w:szCs w:val="20"/>
          <w:highlight w:val="white"/>
        </w:rPr>
      </w:pPr>
      <w:r w:rsidRPr="007D3B8B">
        <w:rPr>
          <w:color w:val="000000" w:themeColor="text1"/>
          <w:sz w:val="20"/>
          <w:szCs w:val="20"/>
          <w:highlight w:val="white"/>
        </w:rPr>
        <w:t xml:space="preserve">Students are encouraged to review the Student Code for the University of Utah: </w:t>
      </w:r>
      <w:hyperlink r:id="rId10">
        <w:r w:rsidRPr="007D3B8B">
          <w:rPr>
            <w:color w:val="000000" w:themeColor="text1"/>
            <w:sz w:val="20"/>
            <w:szCs w:val="20"/>
            <w:highlight w:val="white"/>
            <w:u w:val="single"/>
          </w:rPr>
          <w:t>https://regulations.utah.edu/academics/6-400.php</w:t>
        </w:r>
      </w:hyperlink>
      <w:r w:rsidRPr="007D3B8B">
        <w:rPr>
          <w:color w:val="000000" w:themeColor="text1"/>
          <w:sz w:val="20"/>
          <w:szCs w:val="20"/>
          <w:highlight w:val="white"/>
        </w:rPr>
        <w:t xml:space="preserve">. In order to ensure that the highest standards of academic conduct are promoted and supported at the University, students must adhere to generally accepted standards of academic honesty, including but not limited to refraining from cheating, plagiarizing, research misconduct, misrepresenting one's work, and/or inappropriately collaborating. A student who engages in academic misconduct as defined in Part I.B. may be subject to academic sanctions including but not limited to a grade reduction, failing grade, probation, suspension or dismissal from the program or the University, or revocation of the student's degree or certificate. Sanctions may also include community service, a written reprimand, and/or a written statement of misconduct that can be put into an appropriate record maintained for purposes of the profession or discipline for which the student is preparing. </w:t>
      </w:r>
    </w:p>
    <w:p w:rsidR="005010A3" w:rsidRPr="007D3B8B" w:rsidRDefault="005010A3">
      <w:pPr>
        <w:rPr>
          <w:color w:val="000000" w:themeColor="text1"/>
          <w:sz w:val="20"/>
          <w:szCs w:val="20"/>
        </w:rPr>
      </w:pPr>
    </w:p>
    <w:p w:rsidR="005010A3" w:rsidRPr="00030C6A" w:rsidRDefault="00726AF2">
      <w:pPr>
        <w:pStyle w:val="Heading1"/>
        <w:rPr>
          <w:b/>
          <w:color w:val="000000" w:themeColor="text1"/>
        </w:rPr>
      </w:pPr>
      <w:bookmarkStart w:id="11" w:name="_dckov33waotn" w:colFirst="0" w:colLast="0"/>
      <w:bookmarkEnd w:id="11"/>
      <w:r w:rsidRPr="00030C6A">
        <w:rPr>
          <w:b/>
          <w:color w:val="000000" w:themeColor="text1"/>
        </w:rPr>
        <w:t>ADDITIONAL POLICIES AND RESOURCES</w:t>
      </w:r>
    </w:p>
    <w:p w:rsidR="005010A3" w:rsidRPr="007D3B8B" w:rsidRDefault="00726AF2">
      <w:pPr>
        <w:spacing w:before="240" w:after="240"/>
        <w:rPr>
          <w:color w:val="000000" w:themeColor="text1"/>
          <w:sz w:val="20"/>
          <w:szCs w:val="20"/>
          <w:highlight w:val="white"/>
        </w:rPr>
      </w:pPr>
      <w:r w:rsidRPr="007D3B8B">
        <w:rPr>
          <w:b/>
          <w:color w:val="000000" w:themeColor="text1"/>
          <w:sz w:val="20"/>
          <w:szCs w:val="20"/>
        </w:rPr>
        <w:t>In</w:t>
      </w:r>
      <w:r w:rsidRPr="007D3B8B">
        <w:rPr>
          <w:b/>
          <w:color w:val="000000" w:themeColor="text1"/>
          <w:sz w:val="20"/>
          <w:szCs w:val="20"/>
          <w:highlight w:val="white"/>
        </w:rPr>
        <w:t>clusivity Statement:</w:t>
      </w:r>
      <w:r w:rsidRPr="007D3B8B">
        <w:rPr>
          <w:color w:val="000000" w:themeColor="text1"/>
          <w:sz w:val="20"/>
          <w:szCs w:val="20"/>
          <w:highlight w:val="white"/>
        </w:rPr>
        <w:t xml:space="preserve"> It is my intent that students from all diverse backgrounds and perspectives be well served by this course, that students’ learning needs be addressed both in and out of class, and that the diversity that students bring to this class be viewed as a resource, strength and benefit. It is my intent to present materials and activities that are respectful of diversity: age, color, disability, gender, gender identity, gender expression, national origin, political affiliation, race, religion, sexual orientation, and veteran status, and other unique identities. gender, sexuality, disability, age, socioeconomic status, ethnicity, race, culture, and other unique identities. Your suggestions are encouraged and appreciated. Please let me know ways to improve the effectiveness of the course for you personally or for other students or student groups. In addition, if any of our class meetings conflict with your religious events, please let me know so that we can make arrangements for you. </w:t>
      </w:r>
      <w:r w:rsidRPr="007D3B8B">
        <w:rPr>
          <w:i/>
          <w:color w:val="000000" w:themeColor="text1"/>
          <w:sz w:val="20"/>
          <w:szCs w:val="20"/>
          <w:highlight w:val="white"/>
        </w:rPr>
        <w:t xml:space="preserve">The language above was borrowed from a CTLE template, to view other sample inclusivity statements, </w:t>
      </w:r>
      <w:hyperlink r:id="rId11">
        <w:r w:rsidRPr="007D3B8B">
          <w:rPr>
            <w:i/>
            <w:color w:val="000000" w:themeColor="text1"/>
            <w:sz w:val="20"/>
            <w:szCs w:val="20"/>
            <w:highlight w:val="white"/>
            <w:u w:val="single"/>
          </w:rPr>
          <w:t>click here.</w:t>
        </w:r>
      </w:hyperlink>
    </w:p>
    <w:p w:rsidR="005010A3" w:rsidRPr="007D3B8B" w:rsidRDefault="00726AF2">
      <w:pPr>
        <w:rPr>
          <w:color w:val="000000" w:themeColor="text1"/>
          <w:sz w:val="20"/>
          <w:szCs w:val="20"/>
          <w:highlight w:val="white"/>
        </w:rPr>
      </w:pPr>
      <w:r w:rsidRPr="007D3B8B">
        <w:rPr>
          <w:b/>
          <w:color w:val="000000" w:themeColor="text1"/>
          <w:sz w:val="20"/>
          <w:szCs w:val="20"/>
          <w:highlight w:val="white"/>
        </w:rPr>
        <w:t>Discrimination and Harassment:</w:t>
      </w:r>
      <w:r w:rsidRPr="007D3B8B">
        <w:rPr>
          <w:color w:val="000000" w:themeColor="text1"/>
          <w:sz w:val="20"/>
          <w:szCs w:val="20"/>
          <w:highlight w:val="white"/>
        </w:rPr>
        <w:t xml:space="preserve">   If you or someone you know has been harassed or assaulted, you are encouraged to report it to the Title IX Coordinator in the Office of Equal Opportunity and Affirmative Action, 135 Park Building, 801-581-8365, or Office of the Dean of Students, 270 Union Building, 801-581-7066.   To report to the police, contact the Department of Public Safety, 801-585-2677(COPS). Please see Student Bill of Rights, section E </w:t>
      </w:r>
      <w:hyperlink r:id="rId12">
        <w:r w:rsidRPr="007D3B8B">
          <w:rPr>
            <w:color w:val="000000" w:themeColor="text1"/>
            <w:sz w:val="20"/>
            <w:szCs w:val="20"/>
            <w:highlight w:val="white"/>
            <w:u w:val="single"/>
          </w:rPr>
          <w:t>http://regulations.utah.edu/academics/6-400.php</w:t>
        </w:r>
      </w:hyperlink>
      <w:r w:rsidRPr="007D3B8B">
        <w:rPr>
          <w:color w:val="000000" w:themeColor="text1"/>
          <w:sz w:val="20"/>
          <w:szCs w:val="20"/>
          <w:highlight w:val="white"/>
        </w:rPr>
        <w:t>. I will listen and believe you if someone is threatening you.</w:t>
      </w:r>
    </w:p>
    <w:p w:rsidR="005010A3" w:rsidRPr="007D3B8B" w:rsidRDefault="00726AF2">
      <w:pPr>
        <w:spacing w:before="240" w:after="240"/>
        <w:rPr>
          <w:color w:val="000000" w:themeColor="text1"/>
          <w:sz w:val="20"/>
          <w:szCs w:val="20"/>
          <w:highlight w:val="white"/>
        </w:rPr>
      </w:pPr>
      <w:r w:rsidRPr="007D3B8B">
        <w:rPr>
          <w:b/>
          <w:color w:val="000000" w:themeColor="text1"/>
          <w:sz w:val="20"/>
          <w:szCs w:val="20"/>
          <w:highlight w:val="white"/>
        </w:rPr>
        <w:t xml:space="preserve">Names/Pronouns. </w:t>
      </w:r>
      <w:r w:rsidRPr="007D3B8B">
        <w:rPr>
          <w:color w:val="000000" w:themeColor="text1"/>
          <w:sz w:val="20"/>
          <w:szCs w:val="20"/>
          <w:highlight w:val="white"/>
        </w:rPr>
        <w:t>Canvas allows students to change the name that is displayed AND allows them to add their pronouns to their Canvas name. Class rosters are provided to the instructor with the student’s legal name as well as “Preferred first name” (if previously entered by you in the Student Profile section of your CIS account, which managed can be managed at any time). While CIS refers to this as merely a preference, I will honor you by referring to you with the name and pronoun that feels best for you in class or on assignments. Please advise me of any name or pronoun changes so I can help create a learning environment in which you, your name, and your pronoun are respected. If you need any assistance or support, please reach out to the LGBT Resource Center. https://lgbt.utah.edu/campus/faculty_resources.php</w:t>
      </w:r>
    </w:p>
    <w:p w:rsidR="005010A3" w:rsidRPr="007D3B8B" w:rsidRDefault="00726AF2">
      <w:pPr>
        <w:spacing w:before="240" w:after="240"/>
        <w:rPr>
          <w:color w:val="000000" w:themeColor="text1"/>
          <w:sz w:val="20"/>
          <w:szCs w:val="20"/>
          <w:highlight w:val="white"/>
        </w:rPr>
      </w:pPr>
      <w:r w:rsidRPr="007D3B8B">
        <w:rPr>
          <w:b/>
          <w:color w:val="000000" w:themeColor="text1"/>
          <w:sz w:val="20"/>
          <w:szCs w:val="20"/>
          <w:highlight w:val="white"/>
        </w:rPr>
        <w:lastRenderedPageBreak/>
        <w:t xml:space="preserve">English Language Learners. </w:t>
      </w:r>
      <w:r w:rsidRPr="007D3B8B">
        <w:rPr>
          <w:color w:val="000000" w:themeColor="text1"/>
          <w:sz w:val="20"/>
          <w:szCs w:val="20"/>
          <w:highlight w:val="white"/>
        </w:rPr>
        <w:t xml:space="preserve">If you are an English language learner, please be aware of several resources on campus that will support you with your language and writing development. These resources include: </w:t>
      </w:r>
      <w:proofErr w:type="gramStart"/>
      <w:r w:rsidRPr="007D3B8B">
        <w:rPr>
          <w:color w:val="000000" w:themeColor="text1"/>
          <w:sz w:val="20"/>
          <w:szCs w:val="20"/>
          <w:highlight w:val="white"/>
        </w:rPr>
        <w:t>the</w:t>
      </w:r>
      <w:proofErr w:type="gramEnd"/>
      <w:r w:rsidRPr="007D3B8B">
        <w:rPr>
          <w:color w:val="000000" w:themeColor="text1"/>
          <w:sz w:val="20"/>
          <w:szCs w:val="20"/>
          <w:highlight w:val="white"/>
        </w:rPr>
        <w:t xml:space="preserve"> Writing Center (http://writingcenter.utah.edu/); the Writing Program (http://writing- program.utah.edu/); the English Language Institute (http://continue.utah.edu/eli/). Please let me know if there is any additional support you would like to discuss for this class.</w:t>
      </w:r>
    </w:p>
    <w:p w:rsidR="005010A3" w:rsidRPr="007D3B8B" w:rsidRDefault="00726AF2">
      <w:pPr>
        <w:spacing w:before="240" w:after="240"/>
        <w:rPr>
          <w:color w:val="000000" w:themeColor="text1"/>
          <w:sz w:val="20"/>
          <w:szCs w:val="20"/>
        </w:rPr>
      </w:pPr>
      <w:r w:rsidRPr="007D3B8B">
        <w:rPr>
          <w:b/>
          <w:color w:val="000000" w:themeColor="text1"/>
          <w:sz w:val="20"/>
          <w:szCs w:val="20"/>
        </w:rPr>
        <w:t xml:space="preserve">Undocumented Student Support. </w:t>
      </w:r>
      <w:r w:rsidRPr="007D3B8B">
        <w:rPr>
          <w:color w:val="000000" w:themeColor="text1"/>
          <w:sz w:val="20"/>
          <w:szCs w:val="20"/>
        </w:rPr>
        <w:t>Immigration is a complex phenomenon with broad impact—those who are directly affected by it, as well as those who are indirectly affected by their relationships with family members, friends, and loved ones. If your immigration status presents obstacles to engaging in specific activities or fulfilling specific course criteria, confidential arrangements may be requested from the Dream Center. Arrangements with the Dream Center will not jeopardize your student status, your financial aid, or any other part of your residence. The Dream Center offers a wide range of resources to support undocumented students (with and without DACA) as well as students from mixed-status families. To learn more, please contact the Dream Center at 801.213.3697 or visit dream.utah.edu.</w:t>
      </w:r>
    </w:p>
    <w:p w:rsidR="005010A3" w:rsidRPr="007D3B8B" w:rsidRDefault="00726AF2">
      <w:pPr>
        <w:spacing w:before="240" w:after="240"/>
        <w:rPr>
          <w:b/>
          <w:color w:val="000000" w:themeColor="text1"/>
          <w:sz w:val="20"/>
          <w:szCs w:val="20"/>
          <w:highlight w:val="white"/>
        </w:rPr>
      </w:pPr>
      <w:r w:rsidRPr="007D3B8B">
        <w:rPr>
          <w:b/>
          <w:color w:val="000000" w:themeColor="text1"/>
          <w:sz w:val="20"/>
          <w:szCs w:val="20"/>
          <w:highlight w:val="white"/>
        </w:rPr>
        <w:t xml:space="preserve">Veterans Center. </w:t>
      </w:r>
      <w:r w:rsidRPr="007D3B8B">
        <w:rPr>
          <w:color w:val="000000" w:themeColor="text1"/>
          <w:sz w:val="20"/>
          <w:szCs w:val="20"/>
          <w:highlight w:val="white"/>
        </w:rPr>
        <w:t xml:space="preserve">If you are a student veteran, the U of Utah has a Veterans Support Center located in Room 161 in the </w:t>
      </w:r>
      <w:proofErr w:type="spellStart"/>
      <w:r w:rsidRPr="007D3B8B">
        <w:rPr>
          <w:color w:val="000000" w:themeColor="text1"/>
          <w:sz w:val="20"/>
          <w:szCs w:val="20"/>
          <w:highlight w:val="white"/>
        </w:rPr>
        <w:t>Olpin</w:t>
      </w:r>
      <w:proofErr w:type="spellEnd"/>
      <w:r w:rsidRPr="007D3B8B">
        <w:rPr>
          <w:color w:val="000000" w:themeColor="text1"/>
          <w:sz w:val="20"/>
          <w:szCs w:val="20"/>
          <w:highlight w:val="white"/>
        </w:rPr>
        <w:t xml:space="preserve"> Union Building. Hours: M-F 8-5pm. Please visit their website for more information about what support they offer, a list of ongoing events and links to outside resources: http://veteranscenter.utah.edu/. Please also let me know if you need any additional support in this class for any reason.</w:t>
      </w:r>
    </w:p>
    <w:p w:rsidR="005010A3" w:rsidRPr="007D3B8B" w:rsidRDefault="00726AF2">
      <w:pPr>
        <w:spacing w:before="240" w:after="240"/>
        <w:rPr>
          <w:color w:val="000000" w:themeColor="text1"/>
          <w:sz w:val="20"/>
          <w:szCs w:val="20"/>
          <w:highlight w:val="white"/>
        </w:rPr>
      </w:pPr>
      <w:r w:rsidRPr="007D3B8B">
        <w:rPr>
          <w:b/>
          <w:color w:val="000000" w:themeColor="text1"/>
          <w:sz w:val="20"/>
          <w:szCs w:val="20"/>
          <w:highlight w:val="white"/>
        </w:rPr>
        <w:t>Wellness Statement.</w:t>
      </w:r>
      <w:r w:rsidRPr="007D3B8B">
        <w:rPr>
          <w:color w:val="000000" w:themeColor="text1"/>
          <w:sz w:val="20"/>
          <w:szCs w:val="20"/>
          <w:highlight w:val="white"/>
        </w:rPr>
        <w:t xml:space="preserve"> Personal concerns such as stress, anxiety, relationship difficulties, depression, cross-cultural differences, etc., can interfere with a student’s ability to succeed and thrive at the University of Utah. For helpful resources contact the Center for Student Wellness at www.wellness.utah.edu or 801-581-7776.</w:t>
      </w:r>
    </w:p>
    <w:p w:rsidR="005010A3" w:rsidRPr="007D3B8B" w:rsidRDefault="00726AF2">
      <w:pPr>
        <w:spacing w:before="240" w:after="240"/>
        <w:rPr>
          <w:color w:val="000000" w:themeColor="text1"/>
          <w:sz w:val="20"/>
          <w:szCs w:val="20"/>
          <w:highlight w:val="white"/>
        </w:rPr>
      </w:pPr>
      <w:r w:rsidRPr="007D3B8B">
        <w:rPr>
          <w:b/>
          <w:color w:val="000000" w:themeColor="text1"/>
          <w:sz w:val="20"/>
          <w:szCs w:val="20"/>
          <w:highlight w:val="white"/>
        </w:rPr>
        <w:t>Student Success Advocates</w:t>
      </w:r>
      <w:r w:rsidRPr="007D3B8B">
        <w:rPr>
          <w:color w:val="000000" w:themeColor="text1"/>
          <w:sz w:val="20"/>
          <w:szCs w:val="20"/>
          <w:highlight w:val="white"/>
        </w:rPr>
        <w:t>: The mission of Student Success Advocates is to support students in making the most of their University of Utah experience (ssa.utah.edu). They can assist with mentoring, resources, etc. Any student who faces challenges securing their food or housing and believes this may affect their performance in the course is urged to contact a Student Success Advocate for support (</w:t>
      </w:r>
      <w:hyperlink r:id="rId13">
        <w:r w:rsidRPr="007D3B8B">
          <w:rPr>
            <w:color w:val="000000" w:themeColor="text1"/>
            <w:sz w:val="20"/>
            <w:szCs w:val="20"/>
            <w:highlight w:val="white"/>
            <w:u w:val="single"/>
          </w:rPr>
          <w:t>https://asuu.utah.edu/displaced-students</w:t>
        </w:r>
      </w:hyperlink>
      <w:r w:rsidRPr="007D3B8B">
        <w:rPr>
          <w:color w:val="000000" w:themeColor="text1"/>
          <w:sz w:val="20"/>
          <w:szCs w:val="20"/>
          <w:highlight w:val="white"/>
        </w:rPr>
        <w:t>).</w:t>
      </w:r>
    </w:p>
    <w:p w:rsidR="005010A3" w:rsidRPr="007D3B8B" w:rsidRDefault="00726AF2">
      <w:pPr>
        <w:rPr>
          <w:color w:val="000000" w:themeColor="text1"/>
          <w:sz w:val="20"/>
          <w:szCs w:val="20"/>
          <w:highlight w:val="white"/>
        </w:rPr>
      </w:pPr>
      <w:r w:rsidRPr="007D3B8B">
        <w:rPr>
          <w:b/>
          <w:color w:val="000000" w:themeColor="text1"/>
          <w:sz w:val="20"/>
          <w:szCs w:val="20"/>
          <w:highlight w:val="white"/>
        </w:rPr>
        <w:t xml:space="preserve">The Americans with Disabilities Act: </w:t>
      </w:r>
    </w:p>
    <w:p w:rsidR="005010A3" w:rsidRPr="007D3B8B" w:rsidRDefault="00726AF2">
      <w:pPr>
        <w:shd w:val="clear" w:color="auto" w:fill="FFFFFF"/>
        <w:spacing w:after="280"/>
        <w:rPr>
          <w:color w:val="000000" w:themeColor="text1"/>
          <w:sz w:val="20"/>
          <w:szCs w:val="20"/>
          <w:highlight w:val="white"/>
        </w:rPr>
      </w:pPr>
      <w:r w:rsidRPr="007D3B8B">
        <w:rPr>
          <w:color w:val="000000" w:themeColor="text1"/>
          <w:sz w:val="20"/>
          <w:szCs w:val="20"/>
          <w:highlight w:val="white"/>
        </w:rPr>
        <w:t xml:space="preserve">The University of Utah seeks to provide equal access to its programs, services and activities for people with disabilities. If you will need accommodations in the class, reasonable prior notice needs to be given to the Center for Disability &amp; Access, 162 </w:t>
      </w:r>
      <w:proofErr w:type="spellStart"/>
      <w:r w:rsidRPr="007D3B8B">
        <w:rPr>
          <w:color w:val="000000" w:themeColor="text1"/>
          <w:sz w:val="20"/>
          <w:szCs w:val="20"/>
          <w:highlight w:val="white"/>
        </w:rPr>
        <w:t>Olpin</w:t>
      </w:r>
      <w:proofErr w:type="spellEnd"/>
      <w:r w:rsidRPr="007D3B8B">
        <w:rPr>
          <w:color w:val="000000" w:themeColor="text1"/>
          <w:sz w:val="20"/>
          <w:szCs w:val="20"/>
          <w:highlight w:val="white"/>
        </w:rPr>
        <w:t xml:space="preserve"> Union Building, 801-581-5020. CDA will work with you and the instructor to make arrangements for accommodations. All written information in this course can be made available in alternative format with prior notification to the Center for Disability &amp; Access.</w:t>
      </w:r>
    </w:p>
    <w:p w:rsidR="005010A3" w:rsidRPr="007D3B8B" w:rsidRDefault="00726AF2">
      <w:pPr>
        <w:rPr>
          <w:color w:val="000000" w:themeColor="text1"/>
          <w:sz w:val="20"/>
          <w:szCs w:val="20"/>
          <w:highlight w:val="white"/>
        </w:rPr>
      </w:pPr>
      <w:r w:rsidRPr="007D3B8B">
        <w:rPr>
          <w:b/>
          <w:color w:val="000000" w:themeColor="text1"/>
          <w:sz w:val="20"/>
          <w:szCs w:val="20"/>
          <w:highlight w:val="white"/>
        </w:rPr>
        <w:t>Addressing Sexual Misconduct</w:t>
      </w:r>
      <w:r w:rsidRPr="007D3B8B">
        <w:rPr>
          <w:color w:val="000000" w:themeColor="text1"/>
          <w:sz w:val="20"/>
          <w:szCs w:val="20"/>
          <w:highlight w:val="white"/>
        </w:rPr>
        <w:t xml:space="preserve">: Title IX makes it clear that violence and harassment based on sex and gender (which includes sexual orientation and gender identity/expression) is a Civil Rights offense subject to the same kinds of accountability and the same kinds of support applied to offenses against other protected categories such as race, national origin, color, religion, age, status as a person with a disability, veteran¹s status or genetic information. If you or someone you know has been harassed or assaulted on the basis of your sex, including sexual orientation or gender identity/expression, you are encouraged to report it to the University’s Title IX Coordinator; Director, Office of Equal Opportunity and Affirmative Action, 135 Park Building, 801-581-8365, or to the Office of the Dean of Students, 270 Union Building, 801-581-7066.  For support and confidential consultation, contact the Center for Student Wellness, 426 SSB, 801-581-7776.  To report to police, contact the Department of Public Safety, 801-585-2677(COPS). </w:t>
      </w:r>
    </w:p>
    <w:p w:rsidR="005010A3" w:rsidRPr="007D3B8B" w:rsidRDefault="005010A3">
      <w:pPr>
        <w:rPr>
          <w:color w:val="000000" w:themeColor="text1"/>
          <w:sz w:val="20"/>
          <w:szCs w:val="20"/>
          <w:highlight w:val="yellow"/>
        </w:rPr>
      </w:pPr>
    </w:p>
    <w:p w:rsidR="005010A3" w:rsidRPr="007D3B8B" w:rsidRDefault="00726AF2">
      <w:pPr>
        <w:rPr>
          <w:color w:val="000000" w:themeColor="text1"/>
          <w:sz w:val="20"/>
          <w:szCs w:val="20"/>
          <w:highlight w:val="white"/>
        </w:rPr>
      </w:pPr>
      <w:r w:rsidRPr="007D3B8B">
        <w:rPr>
          <w:b/>
          <w:color w:val="000000" w:themeColor="text1"/>
          <w:sz w:val="20"/>
          <w:szCs w:val="20"/>
          <w:highlight w:val="white"/>
        </w:rPr>
        <w:t>Campus Safety</w:t>
      </w:r>
      <w:r w:rsidRPr="007D3B8B">
        <w:rPr>
          <w:color w:val="000000" w:themeColor="text1"/>
          <w:sz w:val="20"/>
          <w:szCs w:val="20"/>
          <w:highlight w:val="white"/>
        </w:rPr>
        <w:t xml:space="preserve">: The University of Utah values the safety of all campus community members. To report suspicious activity or to request a courtesy escort, call campus police at 801-585-COPS (801-585-2677). You will receive important emergency alerts and safety messages regarding campus safety via text message. For more information regarding safety and to view available training resources, including helpful videos, visit </w:t>
      </w:r>
      <w:hyperlink r:id="rId14">
        <w:r w:rsidRPr="007D3B8B">
          <w:rPr>
            <w:color w:val="000000" w:themeColor="text1"/>
            <w:sz w:val="20"/>
            <w:szCs w:val="20"/>
            <w:highlight w:val="white"/>
          </w:rPr>
          <w:t>safeu.utah.edu</w:t>
        </w:r>
      </w:hyperlink>
      <w:r w:rsidRPr="007D3B8B">
        <w:rPr>
          <w:color w:val="000000" w:themeColor="text1"/>
          <w:sz w:val="20"/>
          <w:szCs w:val="20"/>
          <w:highlight w:val="white"/>
        </w:rPr>
        <w:tab/>
      </w:r>
      <w:r w:rsidRPr="007D3B8B">
        <w:rPr>
          <w:color w:val="000000" w:themeColor="text1"/>
          <w:sz w:val="20"/>
          <w:szCs w:val="20"/>
          <w:highlight w:val="white"/>
        </w:rPr>
        <w:tab/>
      </w:r>
    </w:p>
    <w:p w:rsidR="005010A3" w:rsidRPr="007D3B8B" w:rsidRDefault="00726AF2">
      <w:pPr>
        <w:spacing w:before="240" w:after="240"/>
        <w:rPr>
          <w:color w:val="000000" w:themeColor="text1"/>
          <w:sz w:val="20"/>
          <w:szCs w:val="20"/>
        </w:rPr>
      </w:pPr>
      <w:r w:rsidRPr="007D3B8B">
        <w:rPr>
          <w:b/>
          <w:color w:val="000000" w:themeColor="text1"/>
          <w:sz w:val="20"/>
          <w:szCs w:val="20"/>
        </w:rPr>
        <w:t xml:space="preserve">University Counseling Center </w:t>
      </w:r>
      <w:hyperlink r:id="rId15">
        <w:r w:rsidRPr="007D3B8B">
          <w:rPr>
            <w:color w:val="000000" w:themeColor="text1"/>
            <w:sz w:val="20"/>
            <w:szCs w:val="20"/>
            <w:u w:val="single"/>
          </w:rPr>
          <w:t>The University Counseling Center (UCC)</w:t>
        </w:r>
      </w:hyperlink>
      <w:r w:rsidRPr="007D3B8B">
        <w:rPr>
          <w:color w:val="000000" w:themeColor="text1"/>
          <w:sz w:val="20"/>
          <w:szCs w:val="20"/>
        </w:rPr>
        <w:t xml:space="preserve"> provides developmental, preventive, and therapeutic services and programs that promote the intellectual, emotional, cultural, and social development of University of Utah students. They advocate a philosophy of acceptance, compassion, and support for those they serve, as well as for each other. They aspire to respect cultural, individual and role differences as they continually work toward creating a safe </w:t>
      </w:r>
      <w:r w:rsidRPr="007D3B8B">
        <w:rPr>
          <w:color w:val="000000" w:themeColor="text1"/>
          <w:sz w:val="20"/>
          <w:szCs w:val="20"/>
        </w:rPr>
        <w:lastRenderedPageBreak/>
        <w:t>and affirming climate for individuals of all ages, cultures, ethnicities, genders, gender identities, languages, mental and physical abilities, national origins, races, religions, sexual orientations, sizes and socioeconomic statuses.</w:t>
      </w:r>
    </w:p>
    <w:p w:rsidR="005010A3" w:rsidRPr="007D3B8B" w:rsidRDefault="00726AF2">
      <w:pPr>
        <w:spacing w:before="240" w:after="240"/>
        <w:rPr>
          <w:color w:val="000000" w:themeColor="text1"/>
          <w:sz w:val="20"/>
          <w:szCs w:val="20"/>
        </w:rPr>
      </w:pPr>
      <w:r w:rsidRPr="007D3B8B">
        <w:rPr>
          <w:b/>
          <w:color w:val="000000" w:themeColor="text1"/>
          <w:sz w:val="20"/>
          <w:szCs w:val="20"/>
        </w:rPr>
        <w:t xml:space="preserve">Office of the Dean of Students </w:t>
      </w:r>
      <w:r w:rsidRPr="007D3B8B">
        <w:rPr>
          <w:color w:val="000000" w:themeColor="text1"/>
          <w:sz w:val="20"/>
          <w:szCs w:val="20"/>
        </w:rPr>
        <w:t xml:space="preserve">The </w:t>
      </w:r>
      <w:hyperlink r:id="rId16">
        <w:r w:rsidRPr="007D3B8B">
          <w:rPr>
            <w:color w:val="000000" w:themeColor="text1"/>
            <w:sz w:val="20"/>
            <w:szCs w:val="20"/>
            <w:u w:val="single"/>
          </w:rPr>
          <w:t>Office of the Dean of Students</w:t>
        </w:r>
      </w:hyperlink>
      <w:r w:rsidRPr="007D3B8B">
        <w:rPr>
          <w:color w:val="000000" w:themeColor="text1"/>
          <w:sz w:val="20"/>
          <w:szCs w:val="20"/>
        </w:rPr>
        <w:t xml:space="preserve"> is dedicated to being a resource to students through support, advocacy, involvement, and accountability. It serves as a support for students facing challenges to their success as students, and assists with the interpretation of University policy and regulations. Please consider reaching out to the Office of Dean of Students for any questions, issues and concerns. 200 South Central Campus Dr., Suite 270. Monday-Friday 8 am-5 pm.</w:t>
      </w:r>
    </w:p>
    <w:p w:rsidR="005010A3" w:rsidRPr="007D3B8B" w:rsidRDefault="00726AF2">
      <w:pPr>
        <w:spacing w:before="240" w:after="240"/>
        <w:rPr>
          <w:color w:val="000000" w:themeColor="text1"/>
          <w:sz w:val="20"/>
          <w:szCs w:val="20"/>
        </w:rPr>
      </w:pPr>
      <w:r w:rsidRPr="007D3B8B">
        <w:rPr>
          <w:color w:val="000000" w:themeColor="text1"/>
          <w:sz w:val="20"/>
          <w:szCs w:val="20"/>
        </w:rPr>
        <w:tab/>
      </w:r>
    </w:p>
    <w:sectPr w:rsidR="005010A3" w:rsidRPr="007D3B8B">
      <w:headerReference w:type="default" r:id="rId17"/>
      <w:footerReference w:type="default" r:id="rId18"/>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702B" w:rsidRDefault="00EB702B">
      <w:pPr>
        <w:spacing w:line="240" w:lineRule="auto"/>
      </w:pPr>
      <w:r>
        <w:separator/>
      </w:r>
    </w:p>
  </w:endnote>
  <w:endnote w:type="continuationSeparator" w:id="0">
    <w:p w:rsidR="00EB702B" w:rsidRDefault="00EB70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0A3" w:rsidRDefault="00726AF2">
    <w:pPr>
      <w:jc w:val="right"/>
      <w:rPr>
        <w:sz w:val="16"/>
        <w:szCs w:val="16"/>
      </w:rPr>
    </w:pPr>
    <w:r>
      <w:rPr>
        <w:sz w:val="16"/>
        <w:szCs w:val="16"/>
      </w:rPr>
      <w:fldChar w:fldCharType="begin"/>
    </w:r>
    <w:r>
      <w:rPr>
        <w:sz w:val="16"/>
        <w:szCs w:val="16"/>
      </w:rPr>
      <w:instrText>PAGE</w:instrText>
    </w:r>
    <w:r>
      <w:rPr>
        <w:sz w:val="16"/>
        <w:szCs w:val="16"/>
      </w:rPr>
      <w:fldChar w:fldCharType="separate"/>
    </w:r>
    <w:r w:rsidR="00445A03">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702B" w:rsidRDefault="00EB702B">
      <w:pPr>
        <w:spacing w:line="240" w:lineRule="auto"/>
      </w:pPr>
      <w:r>
        <w:separator/>
      </w:r>
    </w:p>
  </w:footnote>
  <w:footnote w:type="continuationSeparator" w:id="0">
    <w:p w:rsidR="00EB702B" w:rsidRDefault="00EB70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0A3" w:rsidRDefault="005010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031516"/>
    <w:multiLevelType w:val="multilevel"/>
    <w:tmpl w:val="5FBE9946"/>
    <w:lvl w:ilvl="0">
      <w:start w:val="1"/>
      <w:numFmt w:val="bullet"/>
      <w:lvlText w:val="●"/>
      <w:lvlJc w:val="left"/>
      <w:pPr>
        <w:ind w:left="1440" w:hanging="360"/>
      </w:pPr>
      <w:rPr>
        <w:color w:val="0000FF"/>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479A2410"/>
    <w:multiLevelType w:val="multilevel"/>
    <w:tmpl w:val="44E8DE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51056D"/>
    <w:multiLevelType w:val="multilevel"/>
    <w:tmpl w:val="C0B45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C7C2A0B"/>
    <w:multiLevelType w:val="multilevel"/>
    <w:tmpl w:val="49B07B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0A3"/>
    <w:rsid w:val="000074F7"/>
    <w:rsid w:val="00030C6A"/>
    <w:rsid w:val="000E693B"/>
    <w:rsid w:val="001649AA"/>
    <w:rsid w:val="001C14F7"/>
    <w:rsid w:val="00295B8C"/>
    <w:rsid w:val="002C7DF7"/>
    <w:rsid w:val="002E5478"/>
    <w:rsid w:val="00343BE5"/>
    <w:rsid w:val="003E1556"/>
    <w:rsid w:val="00445A03"/>
    <w:rsid w:val="005010A3"/>
    <w:rsid w:val="00526FF7"/>
    <w:rsid w:val="00651986"/>
    <w:rsid w:val="00726AF2"/>
    <w:rsid w:val="007A6633"/>
    <w:rsid w:val="007D3B8B"/>
    <w:rsid w:val="00814193"/>
    <w:rsid w:val="00A03FF4"/>
    <w:rsid w:val="00A45006"/>
    <w:rsid w:val="00D81DC0"/>
    <w:rsid w:val="00EB702B"/>
    <w:rsid w:val="00F31209"/>
    <w:rsid w:val="00F86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3CBE5C"/>
  <w15:docId w15:val="{CE79AF0E-4F95-F24E-8EA7-A1342FD2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sz w:val="20"/>
      <w:szCs w:val="2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45A03"/>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5A03"/>
    <w:rPr>
      <w:rFonts w:ascii="Times New Roman" w:hAnsi="Times New Roman" w:cs="Times New Roman"/>
      <w:sz w:val="18"/>
      <w:szCs w:val="18"/>
    </w:rPr>
  </w:style>
  <w:style w:type="table" w:styleId="TableGrid">
    <w:name w:val="Table Grid"/>
    <w:basedOn w:val="TableNormal"/>
    <w:uiPriority w:val="39"/>
    <w:rsid w:val="000E693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0C6A"/>
    <w:rPr>
      <w:color w:val="0000FF" w:themeColor="hyperlink"/>
      <w:u w:val="single"/>
    </w:rPr>
  </w:style>
  <w:style w:type="character" w:styleId="UnresolvedMention">
    <w:name w:val="Unresolved Mention"/>
    <w:basedOn w:val="DefaultParagraphFont"/>
    <w:uiPriority w:val="99"/>
    <w:semiHidden/>
    <w:unhideWhenUsed/>
    <w:rsid w:val="00030C6A"/>
    <w:rPr>
      <w:color w:val="605E5C"/>
      <w:shd w:val="clear" w:color="auto" w:fill="E1DFDD"/>
    </w:rPr>
  </w:style>
  <w:style w:type="paragraph" w:styleId="HTMLPreformatted">
    <w:name w:val="HTML Preformatted"/>
    <w:basedOn w:val="Normal"/>
    <w:link w:val="HTMLPreformattedChar"/>
    <w:uiPriority w:val="99"/>
    <w:semiHidden/>
    <w:unhideWhenUsed/>
    <w:rsid w:val="007A6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7A6633"/>
    <w:rPr>
      <w:rFonts w:ascii="Courier New" w:eastAsia="Times New Roman" w:hAnsi="Courier New" w:cs="Courier New"/>
      <w:sz w:val="20"/>
      <w:szCs w:val="20"/>
      <w:lang w:val="en-US"/>
    </w:rPr>
  </w:style>
  <w:style w:type="paragraph" w:styleId="ListParagraph">
    <w:name w:val="List Paragraph"/>
    <w:basedOn w:val="Normal"/>
    <w:uiPriority w:val="34"/>
    <w:qFormat/>
    <w:rsid w:val="007A66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999570">
      <w:bodyDiv w:val="1"/>
      <w:marLeft w:val="0"/>
      <w:marRight w:val="0"/>
      <w:marTop w:val="0"/>
      <w:marBottom w:val="0"/>
      <w:divBdr>
        <w:top w:val="none" w:sz="0" w:space="0" w:color="auto"/>
        <w:left w:val="none" w:sz="0" w:space="0" w:color="auto"/>
        <w:bottom w:val="none" w:sz="0" w:space="0" w:color="auto"/>
        <w:right w:val="none" w:sz="0" w:space="0" w:color="auto"/>
      </w:divBdr>
    </w:div>
    <w:div w:id="1727757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e2ma.net/click/hcz3ew/x4jv5ob/d99q0dn" TargetMode="External"/><Relationship Id="rId13" Type="http://schemas.openxmlformats.org/officeDocument/2006/relationships/hyperlink" Target="https://asuu.utah.edu/displaced-student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herman@math.utah.edu" TargetMode="External"/><Relationship Id="rId12" Type="http://schemas.openxmlformats.org/officeDocument/2006/relationships/hyperlink" Target="http://regulations.utah.edu/academics/6-400.php"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eanofstudents.utah.ed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sme.utah.edu/sample-inclusivity-statements/" TargetMode="External"/><Relationship Id="rId5" Type="http://schemas.openxmlformats.org/officeDocument/2006/relationships/footnotes" Target="footnotes.xml"/><Relationship Id="rId15" Type="http://schemas.openxmlformats.org/officeDocument/2006/relationships/hyperlink" Target="https://counselingcenter.utah.edu/" TargetMode="External"/><Relationship Id="rId10" Type="http://schemas.openxmlformats.org/officeDocument/2006/relationships/hyperlink" Target="https://regulations.utah.edu/academics/6-400.ph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e2ma.net/click/hcz3ew/x4jv5ob/1v7q0dn" TargetMode="External"/><Relationship Id="rId14" Type="http://schemas.openxmlformats.org/officeDocument/2006/relationships/hyperlink" Target="https://safeu.uta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2482</Words>
  <Characters>14149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Utah</Company>
  <LinksUpToDate>false</LinksUpToDate>
  <CharactersWithSpaces>16598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jack cook</cp:lastModifiedBy>
  <cp:revision>9</cp:revision>
  <dcterms:created xsi:type="dcterms:W3CDTF">2021-01-15T09:48:00Z</dcterms:created>
  <dcterms:modified xsi:type="dcterms:W3CDTF">2021-01-15T20:15:00Z</dcterms:modified>
</cp:coreProperties>
</file>